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E9B67" w14:textId="04AF86B2" w:rsidR="0092234E" w:rsidRPr="00DC7A08" w:rsidRDefault="004821E3" w:rsidP="00DC7A08">
      <w:pPr>
        <w:spacing w:line="276" w:lineRule="auto"/>
        <w:jc w:val="center"/>
        <w:rPr>
          <w:rFonts w:ascii="Arial" w:hAnsi="Arial" w:cs="Arial"/>
          <w:b/>
          <w:bCs/>
          <w:sz w:val="24"/>
          <w:szCs w:val="24"/>
        </w:rPr>
      </w:pPr>
      <w:r w:rsidRPr="00DC7A08">
        <w:rPr>
          <w:rFonts w:ascii="Arial" w:hAnsi="Arial" w:cs="Arial"/>
          <w:b/>
          <w:bCs/>
          <w:sz w:val="24"/>
          <w:szCs w:val="24"/>
        </w:rPr>
        <w:t xml:space="preserve">Job </w:t>
      </w:r>
      <w:r w:rsidR="00735053" w:rsidRPr="00DC7A08">
        <w:rPr>
          <w:rFonts w:ascii="Arial" w:hAnsi="Arial" w:cs="Arial"/>
          <w:b/>
          <w:bCs/>
          <w:sz w:val="24"/>
          <w:szCs w:val="24"/>
        </w:rPr>
        <w:t>d</w:t>
      </w:r>
      <w:r w:rsidRPr="00DC7A08">
        <w:rPr>
          <w:rFonts w:ascii="Arial" w:hAnsi="Arial" w:cs="Arial"/>
          <w:b/>
          <w:bCs/>
          <w:sz w:val="24"/>
          <w:szCs w:val="24"/>
        </w:rPr>
        <w:t>escription</w:t>
      </w:r>
    </w:p>
    <w:tbl>
      <w:tblPr>
        <w:tblStyle w:val="TableGrid"/>
        <w:tblW w:w="0" w:type="auto"/>
        <w:tblLook w:val="04A0" w:firstRow="1" w:lastRow="0" w:firstColumn="1" w:lastColumn="0" w:noHBand="0" w:noVBand="1"/>
      </w:tblPr>
      <w:tblGrid>
        <w:gridCol w:w="1838"/>
        <w:gridCol w:w="7178"/>
      </w:tblGrid>
      <w:tr w:rsidR="00456126" w:rsidRPr="00DC7A08" w14:paraId="22B67761" w14:textId="77777777" w:rsidTr="00456126">
        <w:tc>
          <w:tcPr>
            <w:tcW w:w="1838" w:type="dxa"/>
            <w:vAlign w:val="center"/>
          </w:tcPr>
          <w:p w14:paraId="05839EDC" w14:textId="6E735136" w:rsidR="00456126" w:rsidRPr="00DC7A08" w:rsidRDefault="00456126" w:rsidP="00DC7A08">
            <w:pPr>
              <w:spacing w:line="276" w:lineRule="auto"/>
              <w:rPr>
                <w:rFonts w:ascii="Arial" w:hAnsi="Arial" w:cs="Arial"/>
              </w:rPr>
            </w:pPr>
            <w:r w:rsidRPr="00DC7A08">
              <w:rPr>
                <w:rFonts w:ascii="Arial" w:hAnsi="Arial" w:cs="Arial"/>
              </w:rPr>
              <w:t>Job title</w:t>
            </w:r>
          </w:p>
        </w:tc>
        <w:tc>
          <w:tcPr>
            <w:tcW w:w="7178" w:type="dxa"/>
            <w:vAlign w:val="center"/>
          </w:tcPr>
          <w:p w14:paraId="25720855" w14:textId="1553B3C1" w:rsidR="00456126" w:rsidRPr="00DC7A08" w:rsidRDefault="00C577D8" w:rsidP="00DC7A08">
            <w:pPr>
              <w:spacing w:line="276" w:lineRule="auto"/>
              <w:rPr>
                <w:rFonts w:ascii="Arial" w:hAnsi="Arial" w:cs="Arial"/>
              </w:rPr>
            </w:pPr>
            <w:r>
              <w:rPr>
                <w:rFonts w:ascii="Arial" w:hAnsi="Arial" w:cs="Arial"/>
              </w:rPr>
              <w:t>Portfolio</w:t>
            </w:r>
            <w:r w:rsidR="002752DF">
              <w:rPr>
                <w:rFonts w:ascii="Arial" w:hAnsi="Arial" w:cs="Arial"/>
              </w:rPr>
              <w:t xml:space="preserve"> </w:t>
            </w:r>
            <w:r w:rsidR="00121349">
              <w:rPr>
                <w:rFonts w:ascii="Arial" w:hAnsi="Arial" w:cs="Arial"/>
              </w:rPr>
              <w:t>Lead</w:t>
            </w:r>
          </w:p>
        </w:tc>
      </w:tr>
      <w:tr w:rsidR="00456126" w:rsidRPr="00DC7A08" w14:paraId="652EC152" w14:textId="77777777" w:rsidTr="00456126">
        <w:tc>
          <w:tcPr>
            <w:tcW w:w="1838" w:type="dxa"/>
            <w:vAlign w:val="center"/>
          </w:tcPr>
          <w:p w14:paraId="4D0E7730" w14:textId="19959427" w:rsidR="00456126" w:rsidRPr="00DC7A08" w:rsidRDefault="00456126" w:rsidP="00DC7A08">
            <w:pPr>
              <w:spacing w:line="276" w:lineRule="auto"/>
              <w:rPr>
                <w:rFonts w:ascii="Arial" w:hAnsi="Arial" w:cs="Arial"/>
              </w:rPr>
            </w:pPr>
            <w:r w:rsidRPr="00DC7A08">
              <w:rPr>
                <w:rFonts w:ascii="Arial" w:hAnsi="Arial" w:cs="Arial"/>
              </w:rPr>
              <w:t>Grade</w:t>
            </w:r>
          </w:p>
        </w:tc>
        <w:tc>
          <w:tcPr>
            <w:tcW w:w="7178" w:type="dxa"/>
            <w:vAlign w:val="center"/>
          </w:tcPr>
          <w:p w14:paraId="3EFF5A0F" w14:textId="43FAD0AD" w:rsidR="00456126" w:rsidRPr="00DC7A08" w:rsidRDefault="00B5626F" w:rsidP="00DC7A08">
            <w:pPr>
              <w:spacing w:line="276" w:lineRule="auto"/>
              <w:rPr>
                <w:rFonts w:ascii="Arial" w:hAnsi="Arial" w:cs="Arial"/>
              </w:rPr>
            </w:pPr>
            <w:r>
              <w:rPr>
                <w:rFonts w:ascii="Arial" w:hAnsi="Arial" w:cs="Arial"/>
              </w:rPr>
              <w:t>3</w:t>
            </w:r>
          </w:p>
        </w:tc>
      </w:tr>
      <w:tr w:rsidR="00456126" w:rsidRPr="00DC7A08" w14:paraId="2E415914" w14:textId="77777777" w:rsidTr="00456126">
        <w:tc>
          <w:tcPr>
            <w:tcW w:w="1838" w:type="dxa"/>
            <w:vAlign w:val="center"/>
          </w:tcPr>
          <w:p w14:paraId="4DBB58C1" w14:textId="36628334" w:rsidR="00456126" w:rsidRPr="00DC7A08" w:rsidRDefault="00456126" w:rsidP="00DC7A08">
            <w:pPr>
              <w:spacing w:line="276" w:lineRule="auto"/>
              <w:rPr>
                <w:rFonts w:ascii="Arial" w:hAnsi="Arial" w:cs="Arial"/>
              </w:rPr>
            </w:pPr>
            <w:r w:rsidRPr="00DC7A08">
              <w:rPr>
                <w:rFonts w:ascii="Arial" w:hAnsi="Arial" w:cs="Arial"/>
              </w:rPr>
              <w:t>Working pattern</w:t>
            </w:r>
          </w:p>
        </w:tc>
        <w:tc>
          <w:tcPr>
            <w:tcW w:w="7178" w:type="dxa"/>
            <w:vAlign w:val="center"/>
          </w:tcPr>
          <w:p w14:paraId="2748C885" w14:textId="564885F7" w:rsidR="00456126" w:rsidRPr="00DC7A08" w:rsidRDefault="00C577D8" w:rsidP="00DC7A08">
            <w:pPr>
              <w:spacing w:line="276" w:lineRule="auto"/>
              <w:rPr>
                <w:rFonts w:ascii="Arial" w:hAnsi="Arial" w:cs="Arial"/>
              </w:rPr>
            </w:pPr>
            <w:r>
              <w:rPr>
                <w:rFonts w:ascii="Arial" w:hAnsi="Arial" w:cs="Arial"/>
              </w:rPr>
              <w:t>Mon-Fri</w:t>
            </w:r>
          </w:p>
        </w:tc>
      </w:tr>
      <w:tr w:rsidR="00456126" w:rsidRPr="00DC7A08" w14:paraId="363B2DEE" w14:textId="77777777" w:rsidTr="00456126">
        <w:tc>
          <w:tcPr>
            <w:tcW w:w="1838" w:type="dxa"/>
            <w:vAlign w:val="center"/>
          </w:tcPr>
          <w:p w14:paraId="1C03280A" w14:textId="3E22664C" w:rsidR="00456126" w:rsidRPr="00DC7A08" w:rsidRDefault="00456126" w:rsidP="00DC7A08">
            <w:pPr>
              <w:spacing w:line="276" w:lineRule="auto"/>
              <w:rPr>
                <w:rFonts w:ascii="Arial" w:hAnsi="Arial" w:cs="Arial"/>
              </w:rPr>
            </w:pPr>
            <w:r w:rsidRPr="00DC7A08">
              <w:rPr>
                <w:rFonts w:ascii="Arial" w:hAnsi="Arial" w:cs="Arial"/>
              </w:rPr>
              <w:t>Hours</w:t>
            </w:r>
          </w:p>
        </w:tc>
        <w:tc>
          <w:tcPr>
            <w:tcW w:w="7178" w:type="dxa"/>
            <w:vAlign w:val="center"/>
          </w:tcPr>
          <w:p w14:paraId="4023BDF5" w14:textId="7DD53D48" w:rsidR="00456126" w:rsidRPr="00DC7A08" w:rsidRDefault="002C34E9" w:rsidP="00DC7A08">
            <w:pPr>
              <w:spacing w:line="276" w:lineRule="auto"/>
              <w:rPr>
                <w:rFonts w:ascii="Arial" w:hAnsi="Arial" w:cs="Arial"/>
              </w:rPr>
            </w:pPr>
            <w:r>
              <w:rPr>
                <w:rFonts w:ascii="Arial" w:hAnsi="Arial" w:cs="Arial"/>
              </w:rPr>
              <w:t>Full time (35 hours)</w:t>
            </w:r>
          </w:p>
        </w:tc>
      </w:tr>
      <w:tr w:rsidR="00456126" w:rsidRPr="00DC7A08" w14:paraId="6B284C94" w14:textId="77777777" w:rsidTr="00456126">
        <w:tc>
          <w:tcPr>
            <w:tcW w:w="1838" w:type="dxa"/>
            <w:vAlign w:val="center"/>
          </w:tcPr>
          <w:p w14:paraId="175DD9B5" w14:textId="00A7947E" w:rsidR="00456126" w:rsidRPr="00DC7A08" w:rsidRDefault="00456126" w:rsidP="00DC7A08">
            <w:pPr>
              <w:spacing w:line="276" w:lineRule="auto"/>
              <w:rPr>
                <w:rFonts w:ascii="Arial" w:hAnsi="Arial" w:cs="Arial"/>
              </w:rPr>
            </w:pPr>
            <w:r w:rsidRPr="00DC7A08">
              <w:rPr>
                <w:rFonts w:ascii="Arial" w:hAnsi="Arial" w:cs="Arial"/>
              </w:rPr>
              <w:t>Location</w:t>
            </w:r>
          </w:p>
        </w:tc>
        <w:tc>
          <w:tcPr>
            <w:tcW w:w="7178" w:type="dxa"/>
            <w:vAlign w:val="center"/>
          </w:tcPr>
          <w:p w14:paraId="0675AADB" w14:textId="52A97485" w:rsidR="00456126" w:rsidRPr="00DC7A08" w:rsidRDefault="00456126" w:rsidP="00DC7A08">
            <w:pPr>
              <w:spacing w:line="276" w:lineRule="auto"/>
              <w:rPr>
                <w:rFonts w:ascii="Arial" w:hAnsi="Arial" w:cs="Arial"/>
              </w:rPr>
            </w:pPr>
            <w:r w:rsidRPr="00DC7A08">
              <w:rPr>
                <w:rFonts w:ascii="Arial" w:hAnsi="Arial" w:cs="Arial"/>
              </w:rPr>
              <w:t>Home-based</w:t>
            </w:r>
          </w:p>
        </w:tc>
      </w:tr>
    </w:tbl>
    <w:p w14:paraId="1E0A8DC6" w14:textId="77777777" w:rsidR="00456126" w:rsidRPr="00DC7A08" w:rsidRDefault="00456126" w:rsidP="00DC7A08">
      <w:pPr>
        <w:spacing w:line="276" w:lineRule="auto"/>
        <w:rPr>
          <w:rFonts w:ascii="Arial" w:hAnsi="Arial" w:cs="Arial"/>
        </w:rPr>
      </w:pPr>
    </w:p>
    <w:p w14:paraId="6CC64620" w14:textId="0122D7AD" w:rsidR="004821E3" w:rsidRPr="00DC7A08" w:rsidRDefault="004821E3" w:rsidP="00DC7A08">
      <w:pPr>
        <w:spacing w:line="276" w:lineRule="auto"/>
        <w:jc w:val="center"/>
        <w:rPr>
          <w:rFonts w:ascii="Arial" w:hAnsi="Arial" w:cs="Arial"/>
          <w:b/>
          <w:bCs/>
          <w:sz w:val="24"/>
          <w:szCs w:val="24"/>
        </w:rPr>
      </w:pPr>
      <w:r w:rsidRPr="00DC7A08">
        <w:rPr>
          <w:rFonts w:ascii="Arial" w:hAnsi="Arial" w:cs="Arial"/>
          <w:b/>
          <w:bCs/>
          <w:sz w:val="24"/>
          <w:szCs w:val="24"/>
        </w:rPr>
        <w:t xml:space="preserve">Role purpose </w:t>
      </w:r>
      <w:r w:rsidR="002247C5" w:rsidRPr="00DC7A08">
        <w:rPr>
          <w:rFonts w:ascii="Arial" w:hAnsi="Arial" w:cs="Arial"/>
          <w:b/>
          <w:bCs/>
          <w:sz w:val="24"/>
          <w:szCs w:val="24"/>
        </w:rPr>
        <w:t>s</w:t>
      </w:r>
      <w:r w:rsidRPr="00DC7A08">
        <w:rPr>
          <w:rFonts w:ascii="Arial" w:hAnsi="Arial" w:cs="Arial"/>
          <w:b/>
          <w:bCs/>
          <w:sz w:val="24"/>
          <w:szCs w:val="24"/>
        </w:rPr>
        <w:t>ummary</w:t>
      </w:r>
    </w:p>
    <w:p w14:paraId="454C1743" w14:textId="6A1753AA" w:rsidR="008E0A5E" w:rsidRPr="00DC7A08" w:rsidRDefault="008E0A5E" w:rsidP="008E0A5E">
      <w:pPr>
        <w:spacing w:line="276" w:lineRule="auto"/>
        <w:rPr>
          <w:rFonts w:ascii="Arial" w:hAnsi="Arial" w:cs="Arial"/>
        </w:rPr>
      </w:pPr>
      <w:r w:rsidRPr="00DC7A08">
        <w:rPr>
          <w:rFonts w:ascii="Arial" w:hAnsi="Arial" w:cs="Arial"/>
        </w:rPr>
        <w:t xml:space="preserve">The </w:t>
      </w:r>
      <w:r w:rsidR="00A910CF" w:rsidRPr="00C46D2C">
        <w:rPr>
          <w:rFonts w:ascii="Arial" w:hAnsi="Arial" w:cs="Arial"/>
        </w:rPr>
        <w:t xml:space="preserve">Portfolio </w:t>
      </w:r>
      <w:r w:rsidR="00BE4AE5" w:rsidRPr="00C46D2C">
        <w:rPr>
          <w:rFonts w:ascii="Arial" w:hAnsi="Arial" w:cs="Arial"/>
        </w:rPr>
        <w:t>L</w:t>
      </w:r>
      <w:r w:rsidRPr="00C46D2C">
        <w:rPr>
          <w:rFonts w:ascii="Arial" w:hAnsi="Arial" w:cs="Arial"/>
        </w:rPr>
        <w:t xml:space="preserve">ead </w:t>
      </w:r>
      <w:r w:rsidRPr="00DC7A08">
        <w:rPr>
          <w:rFonts w:ascii="Arial" w:hAnsi="Arial" w:cs="Arial"/>
        </w:rPr>
        <w:t xml:space="preserve">role sits within the </w:t>
      </w:r>
      <w:r>
        <w:rPr>
          <w:rFonts w:ascii="Arial" w:hAnsi="Arial" w:cs="Arial"/>
        </w:rPr>
        <w:t>Project and Portfolio Management</w:t>
      </w:r>
      <w:r w:rsidRPr="00DC7A08">
        <w:rPr>
          <w:rFonts w:ascii="Arial" w:hAnsi="Arial" w:cs="Arial"/>
        </w:rPr>
        <w:t xml:space="preserve"> function of the Housing Ombudsman Service which is responsible for </w:t>
      </w:r>
      <w:r w:rsidRPr="006F4572">
        <w:rPr>
          <w:rFonts w:ascii="Arial" w:hAnsi="Arial" w:cs="Arial"/>
        </w:rPr>
        <w:t xml:space="preserve">helping the organisation to </w:t>
      </w:r>
      <w:r>
        <w:rPr>
          <w:rFonts w:ascii="Arial" w:hAnsi="Arial" w:cs="Arial"/>
        </w:rPr>
        <w:t xml:space="preserve">identify, plan, </w:t>
      </w:r>
      <w:r w:rsidRPr="006F4572">
        <w:rPr>
          <w:rFonts w:ascii="Arial" w:hAnsi="Arial" w:cs="Arial"/>
        </w:rPr>
        <w:t xml:space="preserve">prioritise, align and coordinate </w:t>
      </w:r>
      <w:r>
        <w:rPr>
          <w:rFonts w:ascii="Arial" w:hAnsi="Arial" w:cs="Arial"/>
        </w:rPr>
        <w:t xml:space="preserve">the delivery of </w:t>
      </w:r>
      <w:r w:rsidRPr="006F4572">
        <w:rPr>
          <w:rFonts w:ascii="Arial" w:hAnsi="Arial" w:cs="Arial"/>
        </w:rPr>
        <w:t xml:space="preserve">change </w:t>
      </w:r>
      <w:r>
        <w:rPr>
          <w:rFonts w:ascii="Arial" w:hAnsi="Arial" w:cs="Arial"/>
        </w:rPr>
        <w:t>activities</w:t>
      </w:r>
      <w:r w:rsidRPr="006F4572">
        <w:rPr>
          <w:rFonts w:ascii="Arial" w:hAnsi="Arial" w:cs="Arial"/>
        </w:rPr>
        <w:t xml:space="preserve"> </w:t>
      </w:r>
      <w:r>
        <w:rPr>
          <w:rFonts w:ascii="Arial" w:hAnsi="Arial" w:cs="Arial"/>
        </w:rPr>
        <w:t xml:space="preserve">across directorates’ portfolios and the emerging organisation-wide transformation programme. </w:t>
      </w:r>
    </w:p>
    <w:p w14:paraId="13253C7C" w14:textId="6DD000CE" w:rsidR="008E0A5E" w:rsidRPr="00C46D2C" w:rsidRDefault="008E0A5E" w:rsidP="008E0A5E">
      <w:pPr>
        <w:spacing w:line="276" w:lineRule="auto"/>
        <w:rPr>
          <w:rFonts w:ascii="Arial" w:hAnsi="Arial" w:cs="Arial"/>
        </w:rPr>
      </w:pPr>
      <w:r w:rsidRPr="00C46D2C">
        <w:rPr>
          <w:rFonts w:ascii="Arial" w:hAnsi="Arial" w:cs="Arial"/>
        </w:rPr>
        <w:t>The postholder will provide leadership and coordination for projects</w:t>
      </w:r>
      <w:r w:rsidR="000E1507" w:rsidRPr="00C46D2C">
        <w:rPr>
          <w:rFonts w:ascii="Arial" w:hAnsi="Arial" w:cs="Arial"/>
        </w:rPr>
        <w:t>, programmes and portfolio</w:t>
      </w:r>
      <w:r w:rsidR="007636B7" w:rsidRPr="00C46D2C">
        <w:rPr>
          <w:rFonts w:ascii="Arial" w:hAnsi="Arial" w:cs="Arial"/>
        </w:rPr>
        <w:t xml:space="preserve"> </w:t>
      </w:r>
      <w:r w:rsidRPr="00C46D2C">
        <w:rPr>
          <w:rFonts w:ascii="Arial" w:hAnsi="Arial" w:cs="Arial"/>
        </w:rPr>
        <w:t>initiatives, contributing to the effective delivery of change across the organisation. They will support project and portfolio-level management by ensuring robust planning, tracking and reporting mechanisms are in place. Working in multidisciplinary teams and with senior stakeholders, the postholder will contribute to the culture of continuous learning and improvement, ensuring that projects and change activities are aligned to strategic priorities and managed in accordance with agreed governance and assurance frameworks.</w:t>
      </w:r>
    </w:p>
    <w:p w14:paraId="3B590D7B" w14:textId="77777777" w:rsidR="009C2FF0" w:rsidRPr="00B5626F" w:rsidRDefault="009C2FF0" w:rsidP="00126932">
      <w:pPr>
        <w:spacing w:after="0"/>
        <w:rPr>
          <w:rFonts w:ascii="Arial" w:eastAsia="Times New Roman" w:hAnsi="Arial" w:cs="Arial"/>
          <w:color w:val="0070C0"/>
          <w:kern w:val="0"/>
          <w:sz w:val="24"/>
          <w:szCs w:val="24"/>
          <w14:ligatures w14:val="none"/>
        </w:rPr>
      </w:pPr>
    </w:p>
    <w:p w14:paraId="15E7EFA0" w14:textId="0B2F77C6" w:rsidR="004C5A08" w:rsidRPr="004C5A08" w:rsidRDefault="004821E3" w:rsidP="004C5A08">
      <w:pPr>
        <w:spacing w:line="276" w:lineRule="auto"/>
        <w:jc w:val="center"/>
        <w:rPr>
          <w:rFonts w:ascii="Arial" w:hAnsi="Arial" w:cs="Arial"/>
          <w:b/>
          <w:bCs/>
          <w:sz w:val="24"/>
          <w:szCs w:val="24"/>
        </w:rPr>
      </w:pPr>
      <w:r w:rsidRPr="00DC7A08">
        <w:rPr>
          <w:rFonts w:ascii="Arial" w:hAnsi="Arial" w:cs="Arial"/>
          <w:b/>
          <w:bCs/>
          <w:sz w:val="24"/>
          <w:szCs w:val="24"/>
        </w:rPr>
        <w:t xml:space="preserve">Responsibilities and </w:t>
      </w:r>
      <w:r w:rsidR="00876A9D" w:rsidRPr="00DC7A08">
        <w:rPr>
          <w:rFonts w:ascii="Arial" w:hAnsi="Arial" w:cs="Arial"/>
          <w:b/>
          <w:bCs/>
          <w:sz w:val="24"/>
          <w:szCs w:val="24"/>
        </w:rPr>
        <w:t>outcomes</w:t>
      </w:r>
    </w:p>
    <w:p w14:paraId="5EABD4DC" w14:textId="77777777" w:rsidR="0082040E" w:rsidRPr="0082040E" w:rsidRDefault="0082040E" w:rsidP="0082040E">
      <w:pPr>
        <w:numPr>
          <w:ilvl w:val="0"/>
          <w:numId w:val="2"/>
        </w:numPr>
        <w:spacing w:after="0"/>
        <w:rPr>
          <w:rFonts w:ascii="Arial" w:hAnsi="Arial" w:cs="Arial"/>
        </w:rPr>
      </w:pPr>
      <w:r w:rsidRPr="0082040E">
        <w:rPr>
          <w:rFonts w:ascii="Arial" w:hAnsi="Arial" w:cs="Arial"/>
        </w:rPr>
        <w:t>Portfolio Data Management: Maintain high</w:t>
      </w:r>
      <w:r w:rsidRPr="0082040E">
        <w:rPr>
          <w:rFonts w:ascii="Cambria Math" w:hAnsi="Cambria Math" w:cs="Cambria Math"/>
        </w:rPr>
        <w:t>‑</w:t>
      </w:r>
      <w:r w:rsidRPr="0082040E">
        <w:rPr>
          <w:rFonts w:ascii="Arial" w:hAnsi="Arial" w:cs="Arial"/>
        </w:rPr>
        <w:t>quality portfolio data across the PPM tool, ensuring information is accurate, complete and up to date to support reliable planning, tracking and reporting.</w:t>
      </w:r>
    </w:p>
    <w:p w14:paraId="0111F3E3" w14:textId="77777777" w:rsidR="0082040E" w:rsidRPr="0082040E" w:rsidRDefault="0082040E" w:rsidP="0082040E">
      <w:pPr>
        <w:numPr>
          <w:ilvl w:val="0"/>
          <w:numId w:val="2"/>
        </w:numPr>
        <w:spacing w:after="0"/>
        <w:rPr>
          <w:rFonts w:ascii="Arial" w:hAnsi="Arial" w:cs="Arial"/>
        </w:rPr>
      </w:pPr>
      <w:r w:rsidRPr="0082040E">
        <w:rPr>
          <w:rFonts w:ascii="Arial" w:hAnsi="Arial" w:cs="Arial"/>
        </w:rPr>
        <w:t>Reporting &amp; Insight: Produce regular portfolio reports, dashboards and insights that enable effective decision</w:t>
      </w:r>
      <w:r w:rsidRPr="0082040E">
        <w:rPr>
          <w:rFonts w:ascii="Cambria Math" w:hAnsi="Cambria Math" w:cs="Cambria Math"/>
        </w:rPr>
        <w:t>‑</w:t>
      </w:r>
      <w:r w:rsidRPr="0082040E">
        <w:rPr>
          <w:rFonts w:ascii="Arial" w:hAnsi="Arial" w:cs="Arial"/>
        </w:rPr>
        <w:t>making by the PMO Manager, Programme Managers, SROs and senior governance forums.</w:t>
      </w:r>
    </w:p>
    <w:p w14:paraId="28C5F786" w14:textId="77777777" w:rsidR="0082040E" w:rsidRPr="0082040E" w:rsidRDefault="0082040E" w:rsidP="0082040E">
      <w:pPr>
        <w:numPr>
          <w:ilvl w:val="0"/>
          <w:numId w:val="2"/>
        </w:numPr>
        <w:spacing w:after="0"/>
        <w:rPr>
          <w:rFonts w:ascii="Arial" w:hAnsi="Arial" w:cs="Arial"/>
        </w:rPr>
      </w:pPr>
      <w:r w:rsidRPr="0082040E">
        <w:rPr>
          <w:rFonts w:ascii="Arial" w:hAnsi="Arial" w:cs="Arial"/>
        </w:rPr>
        <w:t>PPM Tool Support: Support configuration, rollout and continuous improvement of the PPM tool — including data validation, user guidance, troubleshooting and helping embed consistent use across the organisation.</w:t>
      </w:r>
    </w:p>
    <w:p w14:paraId="4DB5A207" w14:textId="77777777" w:rsidR="0082040E" w:rsidRPr="0082040E" w:rsidRDefault="0082040E" w:rsidP="0082040E">
      <w:pPr>
        <w:numPr>
          <w:ilvl w:val="0"/>
          <w:numId w:val="2"/>
        </w:numPr>
        <w:spacing w:after="0"/>
        <w:rPr>
          <w:rFonts w:ascii="Arial" w:hAnsi="Arial" w:cs="Arial"/>
        </w:rPr>
      </w:pPr>
      <w:r w:rsidRPr="0082040E">
        <w:rPr>
          <w:rFonts w:ascii="Arial" w:hAnsi="Arial" w:cs="Arial"/>
        </w:rPr>
        <w:t>Standards &amp; Ways of Working: Help the PMO Manager develop, maintain and embed project, programme and portfolio standards, templates and processes that support consistent delivery and portfolio maturity.</w:t>
      </w:r>
    </w:p>
    <w:p w14:paraId="4C15BD6C" w14:textId="77777777" w:rsidR="0082040E" w:rsidRPr="0082040E" w:rsidRDefault="0082040E" w:rsidP="0082040E">
      <w:pPr>
        <w:numPr>
          <w:ilvl w:val="0"/>
          <w:numId w:val="2"/>
        </w:numPr>
        <w:spacing w:after="0"/>
        <w:rPr>
          <w:rFonts w:ascii="Arial" w:hAnsi="Arial" w:cs="Arial"/>
        </w:rPr>
      </w:pPr>
      <w:r w:rsidRPr="0082040E">
        <w:rPr>
          <w:rFonts w:ascii="Arial" w:hAnsi="Arial" w:cs="Arial"/>
        </w:rPr>
        <w:t>Quality Assurance Support: Assist with stage gates, health checks and assurance activity by preparing evidence packs, analysing compliance with standards and identifying improvement opportunities.</w:t>
      </w:r>
    </w:p>
    <w:p w14:paraId="7910B657" w14:textId="3C7F92B4" w:rsidR="0082040E" w:rsidRPr="0082040E" w:rsidRDefault="0082040E" w:rsidP="0082040E">
      <w:pPr>
        <w:numPr>
          <w:ilvl w:val="0"/>
          <w:numId w:val="2"/>
        </w:numPr>
        <w:spacing w:after="0"/>
        <w:rPr>
          <w:rFonts w:ascii="Arial" w:hAnsi="Arial" w:cs="Arial"/>
        </w:rPr>
      </w:pPr>
      <w:r w:rsidRPr="0082040E">
        <w:rPr>
          <w:rFonts w:ascii="Arial" w:hAnsi="Arial" w:cs="Arial"/>
        </w:rPr>
        <w:t xml:space="preserve">Portfolio Planning &amp; Prioritisation: </w:t>
      </w:r>
      <w:r w:rsidR="00DB6509" w:rsidRPr="009A1CB7">
        <w:rPr>
          <w:rFonts w:ascii="Arial" w:hAnsi="Arial" w:cs="Arial"/>
          <w:color w:val="000000" w:themeColor="text1"/>
        </w:rPr>
        <w:t>Work with service coll</w:t>
      </w:r>
      <w:r w:rsidR="00B65DEC" w:rsidRPr="009A1CB7">
        <w:rPr>
          <w:rFonts w:ascii="Arial" w:hAnsi="Arial" w:cs="Arial"/>
          <w:color w:val="000000" w:themeColor="text1"/>
        </w:rPr>
        <w:t>e</w:t>
      </w:r>
      <w:r w:rsidR="007A7DEA" w:rsidRPr="009A1CB7">
        <w:rPr>
          <w:rFonts w:ascii="Arial" w:hAnsi="Arial" w:cs="Arial"/>
          <w:color w:val="000000" w:themeColor="text1"/>
        </w:rPr>
        <w:t>a</w:t>
      </w:r>
      <w:r w:rsidR="00B65DEC" w:rsidRPr="009A1CB7">
        <w:rPr>
          <w:rFonts w:ascii="Arial" w:hAnsi="Arial" w:cs="Arial"/>
          <w:color w:val="000000" w:themeColor="text1"/>
        </w:rPr>
        <w:t xml:space="preserve">gues to </w:t>
      </w:r>
      <w:r w:rsidRPr="0082040E">
        <w:rPr>
          <w:rFonts w:ascii="Arial" w:hAnsi="Arial" w:cs="Arial"/>
        </w:rPr>
        <w:t>Support annual and in</w:t>
      </w:r>
      <w:r w:rsidRPr="0082040E">
        <w:rPr>
          <w:rFonts w:ascii="Cambria Math" w:hAnsi="Cambria Math" w:cs="Cambria Math"/>
        </w:rPr>
        <w:t>‑</w:t>
      </w:r>
      <w:r w:rsidRPr="0082040E">
        <w:rPr>
          <w:rFonts w:ascii="Arial" w:hAnsi="Arial" w:cs="Arial"/>
        </w:rPr>
        <w:t>year planning cycles by working with Prog</w:t>
      </w:r>
      <w:r w:rsidR="009801F6">
        <w:rPr>
          <w:rFonts w:ascii="Arial" w:hAnsi="Arial" w:cs="Arial"/>
        </w:rPr>
        <w:t>ramme</w:t>
      </w:r>
      <w:r w:rsidRPr="0082040E">
        <w:rPr>
          <w:rFonts w:ascii="Arial" w:hAnsi="Arial" w:cs="Arial"/>
        </w:rPr>
        <w:t xml:space="preserve"> and Project Man</w:t>
      </w:r>
      <w:r w:rsidR="009801F6">
        <w:rPr>
          <w:rFonts w:ascii="Arial" w:hAnsi="Arial" w:cs="Arial"/>
        </w:rPr>
        <w:t>a</w:t>
      </w:r>
      <w:r w:rsidRPr="0082040E">
        <w:rPr>
          <w:rFonts w:ascii="Arial" w:hAnsi="Arial" w:cs="Arial"/>
        </w:rPr>
        <w:t>gers and DMTs to coordinating data submissions, validating assumptions and helping map dependencies, capacity and feasibility across the portfolio.</w:t>
      </w:r>
    </w:p>
    <w:p w14:paraId="11302D35" w14:textId="77777777" w:rsidR="0082040E" w:rsidRPr="0082040E" w:rsidRDefault="0082040E" w:rsidP="0082040E">
      <w:pPr>
        <w:numPr>
          <w:ilvl w:val="0"/>
          <w:numId w:val="2"/>
        </w:numPr>
        <w:spacing w:after="0"/>
        <w:rPr>
          <w:rFonts w:ascii="Arial" w:hAnsi="Arial" w:cs="Arial"/>
        </w:rPr>
      </w:pPr>
      <w:r w:rsidRPr="0082040E">
        <w:rPr>
          <w:rFonts w:ascii="Arial" w:hAnsi="Arial" w:cs="Arial"/>
        </w:rPr>
        <w:lastRenderedPageBreak/>
        <w:t>Benefits &amp; Performance Tracking: Maintain benefits registers, performance indicators and delivery milestones, ensuring alignment between plans, progress and expected outcomes.</w:t>
      </w:r>
    </w:p>
    <w:p w14:paraId="0042F8A4" w14:textId="77777777" w:rsidR="0082040E" w:rsidRPr="0082040E" w:rsidRDefault="0082040E" w:rsidP="0082040E">
      <w:pPr>
        <w:numPr>
          <w:ilvl w:val="0"/>
          <w:numId w:val="2"/>
        </w:numPr>
        <w:spacing w:after="0"/>
        <w:rPr>
          <w:rFonts w:ascii="Arial" w:hAnsi="Arial" w:cs="Arial"/>
        </w:rPr>
      </w:pPr>
      <w:r w:rsidRPr="0082040E">
        <w:rPr>
          <w:rFonts w:ascii="Arial" w:hAnsi="Arial" w:cs="Arial"/>
        </w:rPr>
        <w:t>Knowledge Management: Contribute to the development and maintenance of the PPM knowledge library — including guidance, templates, intranet content and learning resources — ensuring it is structured, current and accessible.</w:t>
      </w:r>
    </w:p>
    <w:p w14:paraId="6A34AA10" w14:textId="6C75DE3C" w:rsidR="0082040E" w:rsidRDefault="0082040E" w:rsidP="0082040E">
      <w:pPr>
        <w:numPr>
          <w:ilvl w:val="0"/>
          <w:numId w:val="2"/>
        </w:numPr>
        <w:spacing w:after="0"/>
        <w:rPr>
          <w:rFonts w:ascii="Arial" w:hAnsi="Arial" w:cs="Arial"/>
        </w:rPr>
      </w:pPr>
      <w:r w:rsidRPr="0082040E">
        <w:rPr>
          <w:rFonts w:ascii="Arial" w:hAnsi="Arial" w:cs="Arial"/>
        </w:rPr>
        <w:t xml:space="preserve">Stakeholder Support: Act as a point of contact for directorate, project and programme teams, providing </w:t>
      </w:r>
      <w:r w:rsidR="0083292C" w:rsidRPr="009A1CB7">
        <w:rPr>
          <w:rFonts w:ascii="Arial" w:hAnsi="Arial" w:cs="Arial"/>
          <w:color w:val="000000" w:themeColor="text1"/>
        </w:rPr>
        <w:t xml:space="preserve">training and </w:t>
      </w:r>
      <w:r w:rsidRPr="0082040E">
        <w:rPr>
          <w:rFonts w:ascii="Arial" w:hAnsi="Arial" w:cs="Arial"/>
        </w:rPr>
        <w:t>advice on tools, processes, reporting expectations and PMO standards to build confidence and capability.</w:t>
      </w:r>
    </w:p>
    <w:p w14:paraId="4D0F2EC3" w14:textId="43DC26ED" w:rsidR="0083292C" w:rsidRDefault="0083292C" w:rsidP="0083292C">
      <w:pPr>
        <w:spacing w:after="0"/>
        <w:ind w:left="360"/>
        <w:rPr>
          <w:rFonts w:ascii="Arial" w:hAnsi="Arial" w:cs="Arial"/>
        </w:rPr>
      </w:pPr>
    </w:p>
    <w:p w14:paraId="4E8BEDD7" w14:textId="77777777" w:rsidR="0082040E" w:rsidRDefault="0082040E" w:rsidP="0082040E">
      <w:pPr>
        <w:spacing w:after="0"/>
        <w:ind w:left="720"/>
        <w:rPr>
          <w:rFonts w:ascii="Arial" w:hAnsi="Arial" w:cs="Arial"/>
        </w:rPr>
      </w:pPr>
    </w:p>
    <w:p w14:paraId="26512F95" w14:textId="77777777" w:rsidR="00AD0F08" w:rsidRPr="003E318A" w:rsidRDefault="00AD0F08" w:rsidP="00AD0F08">
      <w:pPr>
        <w:rPr>
          <w:rFonts w:ascii="Arial" w:eastAsia="Times New Roman" w:hAnsi="Arial" w:cs="Arial"/>
          <w:kern w:val="0"/>
          <w:sz w:val="24"/>
          <w:szCs w:val="24"/>
          <w14:ligatures w14:val="none"/>
        </w:rPr>
      </w:pPr>
    </w:p>
    <w:p w14:paraId="58B5B538" w14:textId="02AAA217" w:rsidR="00B64364" w:rsidRPr="00B718E3" w:rsidRDefault="00B64364" w:rsidP="00DC7A08">
      <w:pPr>
        <w:spacing w:line="276" w:lineRule="auto"/>
        <w:rPr>
          <w:rFonts w:ascii="Arial" w:hAnsi="Arial" w:cs="Arial"/>
          <w:i/>
          <w:iCs/>
        </w:rPr>
      </w:pPr>
      <w:r w:rsidRPr="00B718E3">
        <w:rPr>
          <w:rFonts w:ascii="Arial" w:hAnsi="Arial" w:cs="Arial"/>
          <w:i/>
          <w:iCs/>
        </w:rPr>
        <w:t xml:space="preserve">The postholder should strive at all times to adhere to </w:t>
      </w:r>
      <w:r w:rsidR="00DC7A08" w:rsidRPr="00B718E3">
        <w:rPr>
          <w:rFonts w:ascii="Arial" w:hAnsi="Arial" w:cs="Arial"/>
          <w:i/>
          <w:iCs/>
        </w:rPr>
        <w:t xml:space="preserve">the Housing Ombudsman Service </w:t>
      </w:r>
      <w:r w:rsidRPr="00B718E3">
        <w:rPr>
          <w:rFonts w:ascii="Arial" w:hAnsi="Arial" w:cs="Arial"/>
          <w:i/>
          <w:iCs/>
        </w:rPr>
        <w:t xml:space="preserve">values </w:t>
      </w:r>
      <w:r w:rsidR="00BA252C" w:rsidRPr="00B718E3">
        <w:rPr>
          <w:rFonts w:ascii="Arial" w:hAnsi="Arial" w:cs="Arial"/>
          <w:i/>
          <w:iCs/>
        </w:rPr>
        <w:t xml:space="preserve">of </w:t>
      </w:r>
      <w:r w:rsidR="00DC7A08" w:rsidRPr="00B718E3">
        <w:rPr>
          <w:rFonts w:ascii="Arial" w:hAnsi="Arial" w:cs="Arial"/>
          <w:i/>
          <w:iCs/>
        </w:rPr>
        <w:t>l</w:t>
      </w:r>
      <w:r w:rsidR="00A87BEB" w:rsidRPr="00B718E3">
        <w:rPr>
          <w:rFonts w:ascii="Arial" w:hAnsi="Arial" w:cs="Arial"/>
          <w:i/>
          <w:iCs/>
        </w:rPr>
        <w:t xml:space="preserve">earning, </w:t>
      </w:r>
      <w:r w:rsidR="00DC7A08" w:rsidRPr="00B718E3">
        <w:rPr>
          <w:rFonts w:ascii="Arial" w:hAnsi="Arial" w:cs="Arial"/>
          <w:i/>
          <w:iCs/>
        </w:rPr>
        <w:t>e</w:t>
      </w:r>
      <w:r w:rsidR="00A87BEB" w:rsidRPr="00B718E3">
        <w:rPr>
          <w:rFonts w:ascii="Arial" w:hAnsi="Arial" w:cs="Arial"/>
          <w:i/>
          <w:iCs/>
        </w:rPr>
        <w:t xml:space="preserve">xcellence, </w:t>
      </w:r>
      <w:r w:rsidR="00DC7A08" w:rsidRPr="00B718E3">
        <w:rPr>
          <w:rFonts w:ascii="Arial" w:hAnsi="Arial" w:cs="Arial"/>
          <w:i/>
          <w:iCs/>
        </w:rPr>
        <w:t>o</w:t>
      </w:r>
      <w:r w:rsidR="00A87BEB" w:rsidRPr="00B718E3">
        <w:rPr>
          <w:rFonts w:ascii="Arial" w:hAnsi="Arial" w:cs="Arial"/>
          <w:i/>
          <w:iCs/>
        </w:rPr>
        <w:t>penness</w:t>
      </w:r>
      <w:r w:rsidR="00DC7A08" w:rsidRPr="00B718E3">
        <w:rPr>
          <w:rFonts w:ascii="Arial" w:hAnsi="Arial" w:cs="Arial"/>
          <w:i/>
          <w:iCs/>
        </w:rPr>
        <w:t>,</w:t>
      </w:r>
      <w:r w:rsidR="00A87BEB" w:rsidRPr="00B718E3">
        <w:rPr>
          <w:rFonts w:ascii="Arial" w:hAnsi="Arial" w:cs="Arial"/>
          <w:i/>
          <w:iCs/>
        </w:rPr>
        <w:t xml:space="preserve"> and </w:t>
      </w:r>
      <w:r w:rsidR="00DC7A08" w:rsidRPr="00B718E3">
        <w:rPr>
          <w:rFonts w:ascii="Arial" w:hAnsi="Arial" w:cs="Arial"/>
          <w:i/>
          <w:iCs/>
        </w:rPr>
        <w:t>f</w:t>
      </w:r>
      <w:r w:rsidR="00A87BEB" w:rsidRPr="00B718E3">
        <w:rPr>
          <w:rFonts w:ascii="Arial" w:hAnsi="Arial" w:cs="Arial"/>
          <w:i/>
          <w:iCs/>
        </w:rPr>
        <w:t>airness.</w:t>
      </w:r>
    </w:p>
    <w:p w14:paraId="233B25F6" w14:textId="425BE8F2" w:rsidR="00E30040" w:rsidRPr="00C94879" w:rsidRDefault="00E30040" w:rsidP="00DC7A08">
      <w:pPr>
        <w:spacing w:line="276" w:lineRule="auto"/>
        <w:rPr>
          <w:rFonts w:ascii="Arial" w:hAnsi="Arial" w:cs="Arial"/>
          <w:i/>
          <w:iCs/>
          <w:color w:val="0070C0"/>
        </w:rPr>
      </w:pPr>
      <w:r w:rsidRPr="00B718E3">
        <w:rPr>
          <w:rFonts w:ascii="Arial" w:hAnsi="Arial" w:cs="Arial"/>
          <w:i/>
          <w:iCs/>
        </w:rPr>
        <w:t>HOS is committed to equality of opportunity in all its practices, policies</w:t>
      </w:r>
      <w:r w:rsidR="00EB7CE0" w:rsidRPr="00B718E3">
        <w:rPr>
          <w:rFonts w:ascii="Arial" w:hAnsi="Arial" w:cs="Arial"/>
          <w:i/>
          <w:iCs/>
        </w:rPr>
        <w:t>,</w:t>
      </w:r>
      <w:r w:rsidRPr="00B718E3">
        <w:rPr>
          <w:rFonts w:ascii="Arial" w:hAnsi="Arial" w:cs="Arial"/>
          <w:i/>
          <w:iCs/>
        </w:rPr>
        <w:t xml:space="preserve"> and procedures. It is our intention to promote a working environment that is free from harassment, bullying, victimisation</w:t>
      </w:r>
      <w:r w:rsidR="00EB7CE0" w:rsidRPr="00B718E3">
        <w:rPr>
          <w:rFonts w:ascii="Arial" w:hAnsi="Arial" w:cs="Arial"/>
          <w:i/>
          <w:iCs/>
        </w:rPr>
        <w:t>,</w:t>
      </w:r>
      <w:r w:rsidRPr="00B718E3">
        <w:rPr>
          <w:rFonts w:ascii="Arial" w:hAnsi="Arial" w:cs="Arial"/>
          <w:i/>
          <w:iCs/>
        </w:rPr>
        <w:t xml:space="preserve"> or discrimination, where everyone is treated with dignity and respect. </w:t>
      </w:r>
      <w:r w:rsidR="000A219C" w:rsidRPr="00B718E3">
        <w:rPr>
          <w:rFonts w:ascii="Arial" w:hAnsi="Arial" w:cs="Arial"/>
          <w:i/>
          <w:iCs/>
        </w:rPr>
        <w:t xml:space="preserve">We </w:t>
      </w:r>
      <w:r w:rsidRPr="00B718E3">
        <w:rPr>
          <w:rFonts w:ascii="Arial" w:hAnsi="Arial" w:cs="Arial"/>
          <w:i/>
          <w:iCs/>
        </w:rPr>
        <w:t>expect all staff to behave respectfully with courtesy and consideration, whilst carrying out their duties</w:t>
      </w:r>
      <w:r w:rsidR="000A219C" w:rsidRPr="00C94879">
        <w:rPr>
          <w:rFonts w:ascii="Arial" w:hAnsi="Arial" w:cs="Arial"/>
          <w:i/>
          <w:iCs/>
          <w:color w:val="0070C0"/>
        </w:rPr>
        <w:t>.</w:t>
      </w:r>
    </w:p>
    <w:p w14:paraId="61E27F0E" w14:textId="512B2C7C" w:rsidR="002F6F4A" w:rsidRPr="00EB7CE0" w:rsidRDefault="002F6F4A" w:rsidP="00DC7A08">
      <w:pPr>
        <w:spacing w:line="276" w:lineRule="auto"/>
        <w:rPr>
          <w:rFonts w:ascii="Arial" w:hAnsi="Arial" w:cs="Arial"/>
          <w:b/>
          <w:bCs/>
          <w:sz w:val="24"/>
          <w:szCs w:val="24"/>
        </w:rPr>
      </w:pPr>
      <w:bookmarkStart w:id="0" w:name="_Hlk157761570"/>
      <w:r w:rsidRPr="00EB7CE0">
        <w:rPr>
          <w:rFonts w:ascii="Arial" w:hAnsi="Arial" w:cs="Arial"/>
          <w:b/>
          <w:bCs/>
          <w:sz w:val="24"/>
          <w:szCs w:val="24"/>
        </w:rPr>
        <w:t xml:space="preserve">Person </w:t>
      </w:r>
      <w:r w:rsidR="00EB7CE0">
        <w:rPr>
          <w:rFonts w:ascii="Arial" w:hAnsi="Arial" w:cs="Arial"/>
          <w:b/>
          <w:bCs/>
          <w:sz w:val="24"/>
          <w:szCs w:val="24"/>
        </w:rPr>
        <w:t>s</w:t>
      </w:r>
      <w:r w:rsidRPr="00EB7CE0">
        <w:rPr>
          <w:rFonts w:ascii="Arial" w:hAnsi="Arial" w:cs="Arial"/>
          <w:b/>
          <w:bCs/>
          <w:sz w:val="24"/>
          <w:szCs w:val="24"/>
        </w:rPr>
        <w:t>pecification</w:t>
      </w:r>
    </w:p>
    <w:tbl>
      <w:tblPr>
        <w:tblStyle w:val="TableGrid"/>
        <w:tblW w:w="9016" w:type="dxa"/>
        <w:tblLook w:val="04A0" w:firstRow="1" w:lastRow="0" w:firstColumn="1" w:lastColumn="0" w:noHBand="0" w:noVBand="1"/>
      </w:tblPr>
      <w:tblGrid>
        <w:gridCol w:w="5665"/>
        <w:gridCol w:w="1276"/>
        <w:gridCol w:w="2075"/>
      </w:tblGrid>
      <w:tr w:rsidR="00E30040" w:rsidRPr="00B07644" w14:paraId="28CE4BE5" w14:textId="7F2F979F" w:rsidTr="00626771">
        <w:tc>
          <w:tcPr>
            <w:tcW w:w="5665" w:type="dxa"/>
          </w:tcPr>
          <w:p w14:paraId="51B85CD6" w14:textId="0521CB31" w:rsidR="00E30040" w:rsidRPr="00B07644" w:rsidRDefault="00E30040" w:rsidP="00DC7A08">
            <w:pPr>
              <w:spacing w:line="276" w:lineRule="auto"/>
              <w:rPr>
                <w:rFonts w:ascii="Arial" w:hAnsi="Arial" w:cs="Arial"/>
                <w:color w:val="0070C0"/>
              </w:rPr>
            </w:pPr>
          </w:p>
        </w:tc>
        <w:tc>
          <w:tcPr>
            <w:tcW w:w="1276" w:type="dxa"/>
          </w:tcPr>
          <w:p w14:paraId="17A91445" w14:textId="5A42FC36" w:rsidR="00486DD0" w:rsidRPr="00B07644" w:rsidRDefault="00486DD0" w:rsidP="00DC7A08">
            <w:pPr>
              <w:spacing w:line="276" w:lineRule="auto"/>
              <w:rPr>
                <w:rFonts w:ascii="Arial" w:hAnsi="Arial" w:cs="Arial"/>
                <w:b/>
                <w:bCs/>
              </w:rPr>
            </w:pPr>
            <w:r w:rsidRPr="00B07644">
              <w:rPr>
                <w:rFonts w:ascii="Arial" w:hAnsi="Arial" w:cs="Arial"/>
                <w:b/>
                <w:bCs/>
              </w:rPr>
              <w:t>Essential (E)</w:t>
            </w:r>
            <w:r w:rsidR="00391F51" w:rsidRPr="00B07644">
              <w:rPr>
                <w:rFonts w:ascii="Arial" w:hAnsi="Arial" w:cs="Arial"/>
                <w:b/>
                <w:bCs/>
              </w:rPr>
              <w:t>,</w:t>
            </w:r>
          </w:p>
          <w:p w14:paraId="1E97D02D" w14:textId="535FA77C" w:rsidR="00E30040" w:rsidRPr="00B07644" w:rsidRDefault="00486DD0" w:rsidP="00DC7A08">
            <w:pPr>
              <w:spacing w:line="276" w:lineRule="auto"/>
              <w:rPr>
                <w:rFonts w:ascii="Arial" w:hAnsi="Arial" w:cs="Arial"/>
                <w:b/>
                <w:bCs/>
              </w:rPr>
            </w:pPr>
            <w:r w:rsidRPr="00B07644">
              <w:rPr>
                <w:rFonts w:ascii="Arial" w:hAnsi="Arial" w:cs="Arial"/>
                <w:b/>
                <w:bCs/>
              </w:rPr>
              <w:t>Desirable (D)</w:t>
            </w:r>
          </w:p>
        </w:tc>
        <w:tc>
          <w:tcPr>
            <w:tcW w:w="2075" w:type="dxa"/>
          </w:tcPr>
          <w:p w14:paraId="570A7F22" w14:textId="77777777" w:rsidR="00E30040" w:rsidRPr="00B07644" w:rsidRDefault="00486DD0" w:rsidP="00DC7A08">
            <w:pPr>
              <w:spacing w:line="276" w:lineRule="auto"/>
              <w:rPr>
                <w:rFonts w:ascii="Arial" w:hAnsi="Arial" w:cs="Arial"/>
                <w:b/>
                <w:bCs/>
              </w:rPr>
            </w:pPr>
            <w:r w:rsidRPr="00B07644">
              <w:rPr>
                <w:rFonts w:ascii="Arial" w:hAnsi="Arial" w:cs="Arial"/>
                <w:b/>
                <w:bCs/>
              </w:rPr>
              <w:t>Assessment method:</w:t>
            </w:r>
          </w:p>
          <w:p w14:paraId="5FD8A90B" w14:textId="44F08974" w:rsidR="00486DD0" w:rsidRPr="00B07644" w:rsidRDefault="00486DD0" w:rsidP="00DC7A08">
            <w:pPr>
              <w:spacing w:line="276" w:lineRule="auto"/>
              <w:rPr>
                <w:rFonts w:ascii="Arial" w:hAnsi="Arial" w:cs="Arial"/>
                <w:b/>
                <w:bCs/>
              </w:rPr>
            </w:pPr>
            <w:r w:rsidRPr="00B07644">
              <w:rPr>
                <w:rFonts w:ascii="Arial" w:hAnsi="Arial" w:cs="Arial"/>
                <w:b/>
                <w:bCs/>
              </w:rPr>
              <w:t xml:space="preserve">Application (A), Test/assessment (T), Presentation (P), </w:t>
            </w:r>
            <w:r w:rsidR="00FD6D8B" w:rsidRPr="00B07644">
              <w:rPr>
                <w:rFonts w:ascii="Arial" w:hAnsi="Arial" w:cs="Arial"/>
                <w:b/>
                <w:bCs/>
              </w:rPr>
              <w:t>I</w:t>
            </w:r>
            <w:r w:rsidRPr="00B07644">
              <w:rPr>
                <w:rFonts w:ascii="Arial" w:hAnsi="Arial" w:cs="Arial"/>
                <w:b/>
                <w:bCs/>
              </w:rPr>
              <w:t>nterview (I)</w:t>
            </w:r>
          </w:p>
        </w:tc>
      </w:tr>
      <w:tr w:rsidR="00486DD0" w:rsidRPr="00B07644" w14:paraId="578634B6" w14:textId="77777777" w:rsidTr="00626771">
        <w:tc>
          <w:tcPr>
            <w:tcW w:w="9016" w:type="dxa"/>
            <w:gridSpan w:val="3"/>
          </w:tcPr>
          <w:p w14:paraId="0DDC4D17" w14:textId="7770C34A" w:rsidR="00486DD0" w:rsidRPr="00B07644" w:rsidRDefault="00486DD0" w:rsidP="00DC7A08">
            <w:pPr>
              <w:spacing w:line="276" w:lineRule="auto"/>
              <w:rPr>
                <w:rFonts w:ascii="Arial" w:hAnsi="Arial" w:cs="Arial"/>
                <w:b/>
                <w:bCs/>
                <w:color w:val="0070C0"/>
              </w:rPr>
            </w:pPr>
            <w:r w:rsidRPr="00B07644">
              <w:rPr>
                <w:rFonts w:ascii="Arial" w:hAnsi="Arial" w:cs="Arial"/>
                <w:b/>
                <w:bCs/>
              </w:rPr>
              <w:t>Qualifications/CPD</w:t>
            </w:r>
          </w:p>
        </w:tc>
      </w:tr>
      <w:tr w:rsidR="00B07644" w:rsidRPr="00B07644" w14:paraId="2BD93E6D" w14:textId="77777777" w:rsidTr="00626771">
        <w:tc>
          <w:tcPr>
            <w:tcW w:w="5665" w:type="dxa"/>
          </w:tcPr>
          <w:p w14:paraId="624AF6F6" w14:textId="1B9F3D80" w:rsidR="00B07644" w:rsidRPr="00B07644" w:rsidRDefault="00B07644" w:rsidP="00B07644">
            <w:pPr>
              <w:rPr>
                <w:rFonts w:ascii="Arial" w:eastAsia="Times New Roman" w:hAnsi="Arial" w:cs="Arial"/>
                <w:color w:val="0070C0"/>
                <w:sz w:val="24"/>
                <w:szCs w:val="24"/>
                <w:lang w:eastAsia="en-GB"/>
              </w:rPr>
            </w:pPr>
            <w:r>
              <w:rPr>
                <w:rFonts w:ascii="Arial" w:hAnsi="Arial" w:cs="Arial"/>
              </w:rPr>
              <w:t xml:space="preserve">Professional project management qualification, such as </w:t>
            </w:r>
            <w:r w:rsidRPr="002258AB">
              <w:rPr>
                <w:rFonts w:ascii="Arial" w:hAnsi="Arial" w:cs="Arial"/>
              </w:rPr>
              <w:t>PRINCE II</w:t>
            </w:r>
            <w:r>
              <w:rPr>
                <w:rFonts w:ascii="Arial" w:hAnsi="Arial" w:cs="Arial"/>
              </w:rPr>
              <w:t xml:space="preserve">, PMP, </w:t>
            </w:r>
            <w:proofErr w:type="spellStart"/>
            <w:r>
              <w:rPr>
                <w:rFonts w:ascii="Arial" w:hAnsi="Arial" w:cs="Arial"/>
              </w:rPr>
              <w:t>AgilePM</w:t>
            </w:r>
            <w:proofErr w:type="spellEnd"/>
            <w:r>
              <w:rPr>
                <w:rFonts w:ascii="Arial" w:hAnsi="Arial" w:cs="Arial"/>
              </w:rPr>
              <w:t>, MSP</w:t>
            </w:r>
            <w:r w:rsidRPr="002258AB">
              <w:rPr>
                <w:rFonts w:ascii="Arial" w:hAnsi="Arial" w:cs="Arial"/>
              </w:rPr>
              <w:t xml:space="preserve"> or </w:t>
            </w:r>
            <w:r>
              <w:rPr>
                <w:rFonts w:ascii="Arial" w:hAnsi="Arial" w:cs="Arial"/>
              </w:rPr>
              <w:t xml:space="preserve">evidence of </w:t>
            </w:r>
            <w:r w:rsidRPr="002258AB">
              <w:rPr>
                <w:rFonts w:ascii="Arial" w:hAnsi="Arial" w:cs="Arial"/>
              </w:rPr>
              <w:t>relevant CPD</w:t>
            </w:r>
            <w:r>
              <w:rPr>
                <w:rFonts w:ascii="Arial" w:hAnsi="Arial" w:cs="Arial"/>
              </w:rPr>
              <w:t xml:space="preserve"> and experience at an equivalent level</w:t>
            </w:r>
          </w:p>
        </w:tc>
        <w:tc>
          <w:tcPr>
            <w:tcW w:w="1276" w:type="dxa"/>
          </w:tcPr>
          <w:p w14:paraId="70F11D85" w14:textId="331171B1" w:rsidR="00B07644" w:rsidRPr="00B07644" w:rsidRDefault="00B07644" w:rsidP="00B07644">
            <w:pPr>
              <w:spacing w:line="276" w:lineRule="auto"/>
              <w:rPr>
                <w:rFonts w:ascii="Arial" w:hAnsi="Arial" w:cs="Arial"/>
                <w:b/>
                <w:bCs/>
                <w:color w:val="0070C0"/>
              </w:rPr>
            </w:pPr>
            <w:r w:rsidRPr="002258AB">
              <w:rPr>
                <w:rFonts w:ascii="Arial" w:hAnsi="Arial" w:cs="Arial"/>
              </w:rPr>
              <w:t>E</w:t>
            </w:r>
          </w:p>
        </w:tc>
        <w:tc>
          <w:tcPr>
            <w:tcW w:w="2075" w:type="dxa"/>
          </w:tcPr>
          <w:p w14:paraId="6D067591" w14:textId="16FB9271" w:rsidR="00B07644" w:rsidRPr="00B07644" w:rsidRDefault="00B07644" w:rsidP="00B07644">
            <w:pPr>
              <w:spacing w:line="276" w:lineRule="auto"/>
              <w:rPr>
                <w:rFonts w:ascii="Arial" w:hAnsi="Arial" w:cs="Arial"/>
                <w:b/>
                <w:bCs/>
                <w:color w:val="0070C0"/>
              </w:rPr>
            </w:pPr>
            <w:r w:rsidRPr="002258AB">
              <w:rPr>
                <w:rFonts w:ascii="Arial" w:hAnsi="Arial" w:cs="Arial"/>
              </w:rPr>
              <w:t>A</w:t>
            </w:r>
          </w:p>
        </w:tc>
      </w:tr>
      <w:tr w:rsidR="00B07644" w:rsidRPr="00B07644" w14:paraId="44C2CAEB" w14:textId="15D9F59F" w:rsidTr="00626771">
        <w:tc>
          <w:tcPr>
            <w:tcW w:w="9016" w:type="dxa"/>
            <w:gridSpan w:val="3"/>
          </w:tcPr>
          <w:p w14:paraId="65B09A71" w14:textId="1648AF5B" w:rsidR="00B07644" w:rsidRPr="00B07644" w:rsidRDefault="00B07644" w:rsidP="00B07644">
            <w:pPr>
              <w:spacing w:line="276" w:lineRule="auto"/>
              <w:rPr>
                <w:rFonts w:ascii="Arial" w:hAnsi="Arial" w:cs="Arial"/>
                <w:b/>
                <w:bCs/>
                <w:color w:val="0070C0"/>
              </w:rPr>
            </w:pPr>
            <w:r w:rsidRPr="005B24F0">
              <w:rPr>
                <w:rFonts w:ascii="Arial" w:hAnsi="Arial" w:cs="Arial"/>
                <w:b/>
                <w:bCs/>
                <w:sz w:val="24"/>
                <w:szCs w:val="24"/>
                <w:lang w:val="en-US"/>
              </w:rPr>
              <w:t>Experience</w:t>
            </w:r>
          </w:p>
        </w:tc>
      </w:tr>
      <w:tr w:rsidR="005B23D4" w:rsidRPr="00B07644" w14:paraId="0E13CBB7" w14:textId="77777777" w:rsidTr="00626771">
        <w:tc>
          <w:tcPr>
            <w:tcW w:w="5665" w:type="dxa"/>
          </w:tcPr>
          <w:p w14:paraId="5A67E840" w14:textId="534866DE" w:rsidR="005B23D4" w:rsidRPr="007F120B" w:rsidRDefault="005B23D4" w:rsidP="005B23D4">
            <w:pPr>
              <w:rPr>
                <w:rFonts w:ascii="Arial" w:eastAsia="Times New Roman" w:hAnsi="Arial" w:cs="Arial"/>
                <w:color w:val="0070C0"/>
                <w:sz w:val="24"/>
                <w:szCs w:val="24"/>
                <w:lang w:eastAsia="en-GB"/>
              </w:rPr>
            </w:pPr>
            <w:r w:rsidRPr="007F120B">
              <w:rPr>
                <w:rFonts w:ascii="Arial" w:hAnsi="Arial" w:cs="Arial"/>
              </w:rPr>
              <w:t>Experienced in developing and monitoring project plans ensuring value for money and timely delivery</w:t>
            </w:r>
          </w:p>
        </w:tc>
        <w:tc>
          <w:tcPr>
            <w:tcW w:w="1276" w:type="dxa"/>
          </w:tcPr>
          <w:p w14:paraId="5F45D556" w14:textId="6D25CEDA" w:rsidR="005B23D4" w:rsidRPr="00B07644" w:rsidRDefault="005B23D4" w:rsidP="005B23D4">
            <w:pPr>
              <w:spacing w:line="276" w:lineRule="auto"/>
              <w:rPr>
                <w:rFonts w:ascii="Arial" w:hAnsi="Arial" w:cs="Arial"/>
                <w:b/>
                <w:bCs/>
                <w:color w:val="0070C0"/>
                <w:sz w:val="24"/>
                <w:szCs w:val="24"/>
                <w:lang w:val="en-US"/>
              </w:rPr>
            </w:pPr>
            <w:r w:rsidRPr="0089615A">
              <w:rPr>
                <w:rFonts w:ascii="Arial" w:hAnsi="Arial" w:cs="Arial"/>
              </w:rPr>
              <w:t>E</w:t>
            </w:r>
          </w:p>
        </w:tc>
        <w:tc>
          <w:tcPr>
            <w:tcW w:w="2075" w:type="dxa"/>
          </w:tcPr>
          <w:p w14:paraId="15162846" w14:textId="5E7D824C" w:rsidR="005B23D4" w:rsidRPr="00B07644" w:rsidRDefault="005B23D4" w:rsidP="005B23D4">
            <w:pPr>
              <w:spacing w:line="276" w:lineRule="auto"/>
              <w:rPr>
                <w:rFonts w:ascii="Arial" w:hAnsi="Arial" w:cs="Arial"/>
                <w:b/>
                <w:bCs/>
                <w:color w:val="0070C0"/>
              </w:rPr>
            </w:pPr>
            <w:r w:rsidRPr="00B665BF">
              <w:rPr>
                <w:rFonts w:ascii="Arial" w:hAnsi="Arial" w:cs="Arial"/>
              </w:rPr>
              <w:t>A/I</w:t>
            </w:r>
          </w:p>
        </w:tc>
      </w:tr>
      <w:tr w:rsidR="005B23D4" w:rsidRPr="00B07644" w14:paraId="5E86C5B8" w14:textId="77777777" w:rsidTr="00626771">
        <w:tc>
          <w:tcPr>
            <w:tcW w:w="5665" w:type="dxa"/>
          </w:tcPr>
          <w:p w14:paraId="287AED7E" w14:textId="18F03C5C" w:rsidR="005B23D4" w:rsidRPr="007F120B" w:rsidRDefault="005B23D4" w:rsidP="005B23D4">
            <w:pPr>
              <w:rPr>
                <w:rFonts w:ascii="Arial" w:eastAsia="Times New Roman" w:hAnsi="Arial" w:cs="Arial"/>
                <w:color w:val="0070C0"/>
                <w:sz w:val="24"/>
                <w:szCs w:val="24"/>
                <w:lang w:eastAsia="en-GB"/>
              </w:rPr>
            </w:pPr>
            <w:r w:rsidRPr="007F120B">
              <w:rPr>
                <w:rFonts w:ascii="Arial" w:hAnsi="Arial" w:cs="Arial"/>
              </w:rPr>
              <w:t>Experience of interacting at a senior level and providing advice/guidance to senior stakeholders</w:t>
            </w:r>
          </w:p>
        </w:tc>
        <w:tc>
          <w:tcPr>
            <w:tcW w:w="1276" w:type="dxa"/>
          </w:tcPr>
          <w:p w14:paraId="0EF5D597" w14:textId="63514A84" w:rsidR="005B23D4" w:rsidRPr="00B07644" w:rsidRDefault="005B23D4" w:rsidP="005B23D4">
            <w:pPr>
              <w:spacing w:line="276" w:lineRule="auto"/>
              <w:rPr>
                <w:rFonts w:ascii="Arial" w:hAnsi="Arial" w:cs="Arial"/>
                <w:b/>
                <w:bCs/>
                <w:color w:val="0070C0"/>
                <w:sz w:val="24"/>
                <w:szCs w:val="24"/>
                <w:lang w:val="en-US"/>
              </w:rPr>
            </w:pPr>
            <w:r w:rsidRPr="0089615A">
              <w:rPr>
                <w:rFonts w:ascii="Arial" w:hAnsi="Arial" w:cs="Arial"/>
              </w:rPr>
              <w:t>E</w:t>
            </w:r>
          </w:p>
        </w:tc>
        <w:tc>
          <w:tcPr>
            <w:tcW w:w="2075" w:type="dxa"/>
          </w:tcPr>
          <w:p w14:paraId="080FBB08" w14:textId="40A49EEB" w:rsidR="005B23D4" w:rsidRPr="00B07644" w:rsidRDefault="005B23D4" w:rsidP="005B23D4">
            <w:pPr>
              <w:spacing w:line="276" w:lineRule="auto"/>
              <w:rPr>
                <w:rFonts w:ascii="Arial" w:hAnsi="Arial" w:cs="Arial"/>
                <w:b/>
                <w:bCs/>
                <w:color w:val="0070C0"/>
              </w:rPr>
            </w:pPr>
            <w:r w:rsidRPr="00B665BF">
              <w:rPr>
                <w:rFonts w:ascii="Arial" w:hAnsi="Arial" w:cs="Arial"/>
              </w:rPr>
              <w:t>A/I</w:t>
            </w:r>
          </w:p>
        </w:tc>
      </w:tr>
      <w:tr w:rsidR="005B23D4" w:rsidRPr="00B07644" w14:paraId="30331D96" w14:textId="77777777" w:rsidTr="00626771">
        <w:tc>
          <w:tcPr>
            <w:tcW w:w="5665" w:type="dxa"/>
          </w:tcPr>
          <w:p w14:paraId="735C1D4D" w14:textId="1311477D" w:rsidR="005B23D4" w:rsidRPr="00B07644" w:rsidRDefault="005B23D4" w:rsidP="005B23D4">
            <w:pPr>
              <w:rPr>
                <w:rFonts w:ascii="Arial" w:eastAsia="Times New Roman" w:hAnsi="Arial" w:cs="Arial"/>
                <w:color w:val="0070C0"/>
                <w:sz w:val="24"/>
                <w:szCs w:val="24"/>
                <w:lang w:eastAsia="en-GB"/>
              </w:rPr>
            </w:pPr>
            <w:r w:rsidRPr="004270F3">
              <w:rPr>
                <w:rFonts w:ascii="Arial" w:hAnsi="Arial" w:cs="Arial"/>
              </w:rPr>
              <w:t>Experience of a non-departmental public body (NDPB) or arm’s length body (ALB)</w:t>
            </w:r>
          </w:p>
        </w:tc>
        <w:tc>
          <w:tcPr>
            <w:tcW w:w="1276" w:type="dxa"/>
          </w:tcPr>
          <w:p w14:paraId="2FDCFDAC" w14:textId="4753A2AE" w:rsidR="005B23D4" w:rsidRPr="00B07644" w:rsidRDefault="005B23D4" w:rsidP="005B23D4">
            <w:pPr>
              <w:spacing w:line="276" w:lineRule="auto"/>
              <w:rPr>
                <w:rFonts w:ascii="Arial" w:hAnsi="Arial" w:cs="Arial"/>
                <w:b/>
                <w:bCs/>
                <w:color w:val="0070C0"/>
                <w:sz w:val="24"/>
                <w:szCs w:val="24"/>
                <w:lang w:val="en-US"/>
              </w:rPr>
            </w:pPr>
            <w:r>
              <w:rPr>
                <w:rFonts w:ascii="Arial" w:hAnsi="Arial" w:cs="Arial"/>
              </w:rPr>
              <w:t>D</w:t>
            </w:r>
          </w:p>
        </w:tc>
        <w:tc>
          <w:tcPr>
            <w:tcW w:w="2075" w:type="dxa"/>
          </w:tcPr>
          <w:p w14:paraId="4BFC7C23" w14:textId="6E94CFF7" w:rsidR="005B23D4" w:rsidRPr="00B07644" w:rsidRDefault="005B23D4" w:rsidP="005B23D4">
            <w:pPr>
              <w:spacing w:line="276" w:lineRule="auto"/>
              <w:rPr>
                <w:rFonts w:ascii="Arial" w:hAnsi="Arial" w:cs="Arial"/>
                <w:b/>
                <w:bCs/>
                <w:color w:val="0070C0"/>
              </w:rPr>
            </w:pPr>
            <w:r>
              <w:rPr>
                <w:rFonts w:ascii="Arial" w:hAnsi="Arial" w:cs="Arial"/>
              </w:rPr>
              <w:t>I</w:t>
            </w:r>
          </w:p>
        </w:tc>
      </w:tr>
      <w:tr w:rsidR="005B23D4" w:rsidRPr="00B07644" w14:paraId="4E1C0B63" w14:textId="77777777" w:rsidTr="00626771">
        <w:tc>
          <w:tcPr>
            <w:tcW w:w="5665" w:type="dxa"/>
          </w:tcPr>
          <w:p w14:paraId="3402D949" w14:textId="0D2D0479" w:rsidR="005B23D4" w:rsidRPr="00B07644" w:rsidRDefault="005B23D4" w:rsidP="005B23D4">
            <w:pPr>
              <w:rPr>
                <w:rFonts w:ascii="Arial" w:eastAsia="Times New Roman" w:hAnsi="Arial" w:cs="Arial"/>
                <w:color w:val="0070C0"/>
                <w:sz w:val="24"/>
                <w:szCs w:val="24"/>
                <w:lang w:eastAsia="en-GB"/>
              </w:rPr>
            </w:pPr>
            <w:r w:rsidRPr="0089615A">
              <w:rPr>
                <w:rFonts w:ascii="Arial" w:hAnsi="Arial" w:cs="Arial"/>
              </w:rPr>
              <w:t>Proven experience in managing change</w:t>
            </w:r>
          </w:p>
        </w:tc>
        <w:tc>
          <w:tcPr>
            <w:tcW w:w="1276" w:type="dxa"/>
          </w:tcPr>
          <w:p w14:paraId="6C569E88" w14:textId="0607A826" w:rsidR="005B23D4" w:rsidRPr="00B07644" w:rsidRDefault="005B23D4" w:rsidP="005B23D4">
            <w:pPr>
              <w:spacing w:line="276" w:lineRule="auto"/>
              <w:rPr>
                <w:rFonts w:ascii="Arial" w:hAnsi="Arial" w:cs="Arial"/>
                <w:b/>
                <w:bCs/>
                <w:color w:val="0070C0"/>
                <w:sz w:val="24"/>
                <w:szCs w:val="24"/>
                <w:lang w:val="en-US"/>
              </w:rPr>
            </w:pPr>
            <w:r>
              <w:rPr>
                <w:rFonts w:ascii="Arial" w:hAnsi="Arial" w:cs="Arial"/>
              </w:rPr>
              <w:t>D</w:t>
            </w:r>
          </w:p>
        </w:tc>
        <w:tc>
          <w:tcPr>
            <w:tcW w:w="2075" w:type="dxa"/>
          </w:tcPr>
          <w:p w14:paraId="520CBF84" w14:textId="6ECA6EDA" w:rsidR="005B23D4" w:rsidRPr="00B07644" w:rsidRDefault="005B23D4" w:rsidP="005B23D4">
            <w:pPr>
              <w:spacing w:line="276" w:lineRule="auto"/>
              <w:rPr>
                <w:rFonts w:ascii="Arial" w:hAnsi="Arial" w:cs="Arial"/>
                <w:b/>
                <w:bCs/>
                <w:color w:val="0070C0"/>
              </w:rPr>
            </w:pPr>
            <w:r w:rsidRPr="00B665BF">
              <w:rPr>
                <w:rFonts w:ascii="Arial" w:hAnsi="Arial" w:cs="Arial"/>
              </w:rPr>
              <w:t>A/I</w:t>
            </w:r>
          </w:p>
        </w:tc>
      </w:tr>
      <w:tr w:rsidR="005B23D4" w:rsidRPr="00B07644" w14:paraId="507C404F" w14:textId="77777777" w:rsidTr="005F69D5">
        <w:tc>
          <w:tcPr>
            <w:tcW w:w="9016" w:type="dxa"/>
            <w:gridSpan w:val="3"/>
          </w:tcPr>
          <w:p w14:paraId="60EF1EC4" w14:textId="52A31D0C" w:rsidR="005B23D4" w:rsidRPr="00B07644" w:rsidRDefault="005B23D4" w:rsidP="005B23D4">
            <w:pPr>
              <w:spacing w:line="276" w:lineRule="auto"/>
              <w:rPr>
                <w:rFonts w:ascii="Arial" w:hAnsi="Arial" w:cs="Arial"/>
                <w:b/>
                <w:bCs/>
                <w:color w:val="0070C0"/>
              </w:rPr>
            </w:pPr>
            <w:r w:rsidRPr="005B24F0">
              <w:rPr>
                <w:rFonts w:ascii="Arial" w:eastAsia="Times New Roman" w:hAnsi="Arial" w:cs="Arial"/>
                <w:b/>
                <w:bCs/>
                <w:sz w:val="24"/>
                <w:szCs w:val="24"/>
                <w:lang w:eastAsia="en-GB"/>
              </w:rPr>
              <w:t>Skills/Abilities</w:t>
            </w:r>
          </w:p>
        </w:tc>
      </w:tr>
      <w:tr w:rsidR="00A22847" w:rsidRPr="00B07644" w14:paraId="62209AE6" w14:textId="77777777" w:rsidTr="005F69D5">
        <w:tc>
          <w:tcPr>
            <w:tcW w:w="5665" w:type="dxa"/>
          </w:tcPr>
          <w:p w14:paraId="43015C60" w14:textId="6B85F5A1" w:rsidR="00A22847" w:rsidRPr="00B07644" w:rsidRDefault="00A22847" w:rsidP="00A22847">
            <w:pPr>
              <w:rPr>
                <w:rFonts w:ascii="Arial" w:eastAsia="Times New Roman" w:hAnsi="Arial" w:cs="Arial"/>
                <w:color w:val="0070C0"/>
                <w:sz w:val="24"/>
                <w:szCs w:val="24"/>
                <w:lang w:eastAsia="en-GB"/>
              </w:rPr>
            </w:pPr>
            <w:r w:rsidRPr="00851C75">
              <w:rPr>
                <w:rFonts w:ascii="Arial" w:hAnsi="Arial" w:cs="Arial"/>
              </w:rPr>
              <w:t>Proficient in Microsoft office and project management packages</w:t>
            </w:r>
            <w:r w:rsidRPr="005E3061">
              <w:rPr>
                <w:rFonts w:ascii="Arial" w:hAnsi="Arial" w:cs="Arial"/>
              </w:rPr>
              <w:tab/>
            </w:r>
          </w:p>
        </w:tc>
        <w:tc>
          <w:tcPr>
            <w:tcW w:w="1276" w:type="dxa"/>
          </w:tcPr>
          <w:p w14:paraId="2641A92A" w14:textId="3FF27A53" w:rsidR="00A22847" w:rsidRPr="00B07644" w:rsidRDefault="00A22847" w:rsidP="00A22847">
            <w:pPr>
              <w:spacing w:line="276" w:lineRule="auto"/>
              <w:rPr>
                <w:rFonts w:ascii="Arial" w:hAnsi="Arial" w:cs="Arial"/>
                <w:b/>
                <w:bCs/>
                <w:color w:val="0070C0"/>
                <w:sz w:val="24"/>
                <w:szCs w:val="24"/>
                <w:lang w:val="en-US"/>
              </w:rPr>
            </w:pPr>
            <w:r w:rsidRPr="001A0F6A">
              <w:rPr>
                <w:rFonts w:ascii="Arial" w:hAnsi="Arial" w:cs="Arial"/>
              </w:rPr>
              <w:t>E</w:t>
            </w:r>
          </w:p>
        </w:tc>
        <w:tc>
          <w:tcPr>
            <w:tcW w:w="2075" w:type="dxa"/>
          </w:tcPr>
          <w:p w14:paraId="40038560" w14:textId="544BAA4E" w:rsidR="00A22847" w:rsidRPr="00B07644" w:rsidRDefault="00A22847" w:rsidP="00A22847">
            <w:pPr>
              <w:spacing w:line="276" w:lineRule="auto"/>
              <w:rPr>
                <w:rFonts w:ascii="Arial" w:hAnsi="Arial" w:cs="Arial"/>
                <w:b/>
                <w:bCs/>
                <w:color w:val="0070C0"/>
              </w:rPr>
            </w:pPr>
            <w:r w:rsidRPr="001A0F6A">
              <w:rPr>
                <w:rFonts w:ascii="Arial" w:hAnsi="Arial" w:cs="Arial"/>
              </w:rPr>
              <w:t>A/I</w:t>
            </w:r>
          </w:p>
        </w:tc>
      </w:tr>
      <w:tr w:rsidR="00A22847" w:rsidRPr="00B07644" w14:paraId="1EE0B30C" w14:textId="77777777" w:rsidTr="005F69D5">
        <w:tc>
          <w:tcPr>
            <w:tcW w:w="5665" w:type="dxa"/>
          </w:tcPr>
          <w:p w14:paraId="17E36065" w14:textId="364761F6" w:rsidR="00A22847" w:rsidRPr="00B07644" w:rsidRDefault="00A22847" w:rsidP="00A22847">
            <w:pPr>
              <w:rPr>
                <w:rFonts w:ascii="Arial" w:eastAsia="Times New Roman" w:hAnsi="Arial" w:cs="Arial"/>
                <w:color w:val="0070C0"/>
                <w:sz w:val="24"/>
                <w:szCs w:val="24"/>
                <w:lang w:eastAsia="en-GB"/>
              </w:rPr>
            </w:pPr>
            <w:r w:rsidRPr="005E3061">
              <w:rPr>
                <w:rFonts w:ascii="Arial" w:hAnsi="Arial" w:cs="Arial"/>
              </w:rPr>
              <w:lastRenderedPageBreak/>
              <w:t>Working knowledge of Government Green Book appraisal and evaluation principles</w:t>
            </w:r>
          </w:p>
        </w:tc>
        <w:tc>
          <w:tcPr>
            <w:tcW w:w="1276" w:type="dxa"/>
          </w:tcPr>
          <w:p w14:paraId="08F5B951" w14:textId="781F5AA1" w:rsidR="00A22847" w:rsidRPr="00B07644" w:rsidRDefault="00A22847" w:rsidP="00A22847">
            <w:pPr>
              <w:spacing w:line="276" w:lineRule="auto"/>
              <w:rPr>
                <w:rFonts w:ascii="Arial" w:hAnsi="Arial" w:cs="Arial"/>
                <w:b/>
                <w:bCs/>
                <w:color w:val="0070C0"/>
                <w:sz w:val="24"/>
                <w:szCs w:val="24"/>
                <w:lang w:val="en-US"/>
              </w:rPr>
            </w:pPr>
            <w:r w:rsidRPr="001A0F6A">
              <w:rPr>
                <w:rFonts w:ascii="Arial" w:hAnsi="Arial" w:cs="Arial"/>
              </w:rPr>
              <w:t>D</w:t>
            </w:r>
          </w:p>
        </w:tc>
        <w:tc>
          <w:tcPr>
            <w:tcW w:w="2075" w:type="dxa"/>
          </w:tcPr>
          <w:p w14:paraId="55D31BDC" w14:textId="65E4D7A2" w:rsidR="00A22847" w:rsidRPr="00B07644" w:rsidRDefault="00A22847" w:rsidP="00A22847">
            <w:pPr>
              <w:spacing w:line="276" w:lineRule="auto"/>
              <w:rPr>
                <w:rFonts w:ascii="Arial" w:hAnsi="Arial" w:cs="Arial"/>
                <w:b/>
                <w:bCs/>
                <w:color w:val="0070C0"/>
              </w:rPr>
            </w:pPr>
            <w:r>
              <w:rPr>
                <w:rFonts w:ascii="Arial" w:hAnsi="Arial" w:cs="Arial"/>
              </w:rPr>
              <w:t>I</w:t>
            </w:r>
          </w:p>
        </w:tc>
      </w:tr>
      <w:tr w:rsidR="00A22847" w:rsidRPr="00B07644" w14:paraId="499348EF" w14:textId="77777777" w:rsidTr="005F69D5">
        <w:tc>
          <w:tcPr>
            <w:tcW w:w="5665" w:type="dxa"/>
          </w:tcPr>
          <w:p w14:paraId="2D418AF5" w14:textId="5BBE8028" w:rsidR="00A22847" w:rsidRPr="007F120B" w:rsidRDefault="00A22847" w:rsidP="00A22847">
            <w:pPr>
              <w:rPr>
                <w:rFonts w:ascii="Arial" w:eastAsia="Times New Roman" w:hAnsi="Arial" w:cs="Arial"/>
                <w:color w:val="0070C0"/>
                <w:sz w:val="24"/>
                <w:szCs w:val="24"/>
                <w:lang w:eastAsia="en-GB"/>
              </w:rPr>
            </w:pPr>
            <w:r w:rsidRPr="007F120B">
              <w:rPr>
                <w:rFonts w:ascii="Arial" w:hAnsi="Arial" w:cs="Arial"/>
              </w:rPr>
              <w:t>In depth understanding of the theory and application of Business Case methodologies</w:t>
            </w:r>
          </w:p>
        </w:tc>
        <w:tc>
          <w:tcPr>
            <w:tcW w:w="1276" w:type="dxa"/>
          </w:tcPr>
          <w:p w14:paraId="467CAA4D" w14:textId="5B43D380" w:rsidR="00A22847" w:rsidRPr="00B07644" w:rsidRDefault="00A22847" w:rsidP="00A22847">
            <w:pPr>
              <w:spacing w:line="276" w:lineRule="auto"/>
              <w:rPr>
                <w:rFonts w:ascii="Arial" w:hAnsi="Arial" w:cs="Arial"/>
                <w:b/>
                <w:bCs/>
                <w:color w:val="0070C0"/>
                <w:sz w:val="24"/>
                <w:szCs w:val="24"/>
                <w:lang w:val="en-US"/>
              </w:rPr>
            </w:pPr>
            <w:r w:rsidRPr="001A0F6A">
              <w:rPr>
                <w:rFonts w:ascii="Arial" w:hAnsi="Arial" w:cs="Arial"/>
              </w:rPr>
              <w:t>E</w:t>
            </w:r>
          </w:p>
        </w:tc>
        <w:tc>
          <w:tcPr>
            <w:tcW w:w="2075" w:type="dxa"/>
          </w:tcPr>
          <w:p w14:paraId="379E28E2" w14:textId="5415B854" w:rsidR="00A22847" w:rsidRPr="00B07644" w:rsidRDefault="00A22847" w:rsidP="00A22847">
            <w:pPr>
              <w:spacing w:line="276" w:lineRule="auto"/>
              <w:rPr>
                <w:rFonts w:ascii="Arial" w:hAnsi="Arial" w:cs="Arial"/>
                <w:b/>
                <w:bCs/>
                <w:color w:val="0070C0"/>
              </w:rPr>
            </w:pPr>
            <w:r>
              <w:rPr>
                <w:rFonts w:ascii="Arial" w:hAnsi="Arial" w:cs="Arial"/>
              </w:rPr>
              <w:t>A/</w:t>
            </w:r>
            <w:r w:rsidRPr="001A0F6A">
              <w:rPr>
                <w:rFonts w:ascii="Arial" w:hAnsi="Arial" w:cs="Arial"/>
              </w:rPr>
              <w:t>I</w:t>
            </w:r>
          </w:p>
        </w:tc>
      </w:tr>
      <w:tr w:rsidR="00A22847" w:rsidRPr="00B07644" w14:paraId="1A4A6DBC" w14:textId="77777777" w:rsidTr="005F69D5">
        <w:tc>
          <w:tcPr>
            <w:tcW w:w="5665" w:type="dxa"/>
          </w:tcPr>
          <w:p w14:paraId="3261C2B4" w14:textId="449D25C3" w:rsidR="00A22847" w:rsidRPr="007F120B" w:rsidRDefault="00A22847" w:rsidP="00A22847">
            <w:pPr>
              <w:rPr>
                <w:rFonts w:ascii="Arial" w:eastAsia="Times New Roman" w:hAnsi="Arial" w:cs="Arial"/>
                <w:color w:val="0070C0"/>
                <w:sz w:val="24"/>
                <w:szCs w:val="24"/>
                <w:lang w:eastAsia="en-GB"/>
              </w:rPr>
            </w:pPr>
            <w:r w:rsidRPr="007F120B">
              <w:rPr>
                <w:rFonts w:ascii="Arial" w:hAnsi="Arial" w:cs="Arial"/>
              </w:rPr>
              <w:t>Organised and able to prioritise conflicting demands and plan work effectively to meet challenging deadline</w:t>
            </w:r>
          </w:p>
        </w:tc>
        <w:tc>
          <w:tcPr>
            <w:tcW w:w="1276" w:type="dxa"/>
          </w:tcPr>
          <w:p w14:paraId="6B7750F9" w14:textId="13391611" w:rsidR="00A22847" w:rsidRPr="00B07644" w:rsidRDefault="00A22847" w:rsidP="00A22847">
            <w:pPr>
              <w:spacing w:line="276" w:lineRule="auto"/>
              <w:rPr>
                <w:rFonts w:ascii="Arial" w:hAnsi="Arial" w:cs="Arial"/>
                <w:b/>
                <w:bCs/>
                <w:color w:val="0070C0"/>
                <w:sz w:val="24"/>
                <w:szCs w:val="24"/>
                <w:lang w:val="en-US"/>
              </w:rPr>
            </w:pPr>
            <w:r w:rsidRPr="001A0F6A">
              <w:rPr>
                <w:rFonts w:ascii="Arial" w:hAnsi="Arial" w:cs="Arial"/>
              </w:rPr>
              <w:t>E</w:t>
            </w:r>
          </w:p>
        </w:tc>
        <w:tc>
          <w:tcPr>
            <w:tcW w:w="2075" w:type="dxa"/>
          </w:tcPr>
          <w:p w14:paraId="5B6A5BA3" w14:textId="101038A2" w:rsidR="00A22847" w:rsidRPr="00B07644" w:rsidRDefault="00A22847" w:rsidP="00A22847">
            <w:pPr>
              <w:spacing w:line="276" w:lineRule="auto"/>
              <w:rPr>
                <w:rFonts w:ascii="Arial" w:hAnsi="Arial" w:cs="Arial"/>
                <w:b/>
                <w:bCs/>
                <w:color w:val="0070C0"/>
              </w:rPr>
            </w:pPr>
            <w:r>
              <w:rPr>
                <w:rFonts w:ascii="Arial" w:hAnsi="Arial" w:cs="Arial"/>
              </w:rPr>
              <w:t>A/</w:t>
            </w:r>
            <w:r w:rsidRPr="001A0F6A">
              <w:rPr>
                <w:rFonts w:ascii="Arial" w:hAnsi="Arial" w:cs="Arial"/>
              </w:rPr>
              <w:t>I</w:t>
            </w:r>
          </w:p>
        </w:tc>
      </w:tr>
      <w:tr w:rsidR="00A22847" w:rsidRPr="00B07644" w14:paraId="46EE0ABB" w14:textId="77777777" w:rsidTr="005F69D5">
        <w:tc>
          <w:tcPr>
            <w:tcW w:w="5665" w:type="dxa"/>
          </w:tcPr>
          <w:p w14:paraId="34607FE4" w14:textId="1B37BEBD" w:rsidR="00A22847" w:rsidRPr="007F120B" w:rsidRDefault="00A22847" w:rsidP="00A22847">
            <w:pPr>
              <w:rPr>
                <w:rFonts w:ascii="Arial" w:eastAsia="Times New Roman" w:hAnsi="Arial" w:cs="Arial"/>
                <w:color w:val="0070C0"/>
                <w:sz w:val="24"/>
                <w:szCs w:val="24"/>
                <w:lang w:eastAsia="en-GB"/>
              </w:rPr>
            </w:pPr>
            <w:r w:rsidRPr="007F120B">
              <w:rPr>
                <w:rFonts w:ascii="Arial" w:hAnsi="Arial" w:cs="Arial"/>
              </w:rPr>
              <w:t>Effective negotiation and influencing skills</w:t>
            </w:r>
          </w:p>
        </w:tc>
        <w:tc>
          <w:tcPr>
            <w:tcW w:w="1276" w:type="dxa"/>
          </w:tcPr>
          <w:p w14:paraId="75172950" w14:textId="56448952" w:rsidR="00A22847" w:rsidRPr="00B07644" w:rsidRDefault="00A22847" w:rsidP="00A22847">
            <w:pPr>
              <w:spacing w:line="276" w:lineRule="auto"/>
              <w:rPr>
                <w:rFonts w:ascii="Arial" w:hAnsi="Arial" w:cs="Arial"/>
                <w:b/>
                <w:bCs/>
                <w:color w:val="0070C0"/>
                <w:sz w:val="24"/>
                <w:szCs w:val="24"/>
                <w:lang w:val="en-US"/>
              </w:rPr>
            </w:pPr>
            <w:r w:rsidRPr="001A0F6A">
              <w:rPr>
                <w:rFonts w:ascii="Arial" w:hAnsi="Arial" w:cs="Arial"/>
              </w:rPr>
              <w:t>E</w:t>
            </w:r>
          </w:p>
        </w:tc>
        <w:tc>
          <w:tcPr>
            <w:tcW w:w="2075" w:type="dxa"/>
          </w:tcPr>
          <w:p w14:paraId="1498D9F3" w14:textId="1E54EA47" w:rsidR="00A22847" w:rsidRPr="00B07644" w:rsidRDefault="00A22847" w:rsidP="00A22847">
            <w:pPr>
              <w:spacing w:line="276" w:lineRule="auto"/>
              <w:rPr>
                <w:rFonts w:ascii="Arial" w:hAnsi="Arial" w:cs="Arial"/>
                <w:b/>
                <w:bCs/>
                <w:color w:val="0070C0"/>
              </w:rPr>
            </w:pPr>
            <w:r w:rsidRPr="001A0F6A">
              <w:rPr>
                <w:rFonts w:ascii="Arial" w:hAnsi="Arial" w:cs="Arial"/>
              </w:rPr>
              <w:t>I</w:t>
            </w:r>
          </w:p>
        </w:tc>
      </w:tr>
      <w:tr w:rsidR="00A22847" w:rsidRPr="00B07644" w14:paraId="5EF05B57" w14:textId="77777777" w:rsidTr="005F69D5">
        <w:tc>
          <w:tcPr>
            <w:tcW w:w="5665" w:type="dxa"/>
          </w:tcPr>
          <w:p w14:paraId="351E7E67" w14:textId="6CA5443D" w:rsidR="00A22847" w:rsidRPr="007F120B" w:rsidRDefault="00A22847" w:rsidP="00A22847">
            <w:pPr>
              <w:rPr>
                <w:rFonts w:ascii="Arial" w:eastAsia="Times New Roman" w:hAnsi="Arial" w:cs="Arial"/>
                <w:color w:val="000000" w:themeColor="text1"/>
                <w:sz w:val="24"/>
                <w:szCs w:val="24"/>
                <w:lang w:eastAsia="en-GB"/>
              </w:rPr>
            </w:pPr>
            <w:r w:rsidRPr="007F120B">
              <w:rPr>
                <w:rFonts w:ascii="Arial" w:hAnsi="Arial" w:cs="Arial"/>
                <w:color w:val="000000" w:themeColor="text1"/>
              </w:rPr>
              <w:t>Clear and well developed written and verbal communication skills.</w:t>
            </w:r>
          </w:p>
        </w:tc>
        <w:tc>
          <w:tcPr>
            <w:tcW w:w="1276" w:type="dxa"/>
          </w:tcPr>
          <w:p w14:paraId="6DE4006B" w14:textId="056A29E2" w:rsidR="00A22847" w:rsidRPr="00B07644" w:rsidRDefault="00A22847" w:rsidP="00A22847">
            <w:pPr>
              <w:spacing w:line="276" w:lineRule="auto"/>
              <w:rPr>
                <w:rFonts w:ascii="Arial" w:hAnsi="Arial" w:cs="Arial"/>
                <w:b/>
                <w:bCs/>
                <w:color w:val="0070C0"/>
                <w:sz w:val="24"/>
                <w:szCs w:val="24"/>
                <w:lang w:val="en-US"/>
              </w:rPr>
            </w:pPr>
            <w:r w:rsidRPr="001A0F6A">
              <w:rPr>
                <w:rFonts w:ascii="Arial" w:hAnsi="Arial" w:cs="Arial"/>
              </w:rPr>
              <w:t>E</w:t>
            </w:r>
          </w:p>
        </w:tc>
        <w:tc>
          <w:tcPr>
            <w:tcW w:w="2075" w:type="dxa"/>
          </w:tcPr>
          <w:p w14:paraId="5EF10241" w14:textId="54D57334" w:rsidR="00A22847" w:rsidRPr="00B07644" w:rsidRDefault="00A22847" w:rsidP="00A22847">
            <w:pPr>
              <w:spacing w:line="276" w:lineRule="auto"/>
              <w:rPr>
                <w:rFonts w:ascii="Arial" w:hAnsi="Arial" w:cs="Arial"/>
                <w:b/>
                <w:bCs/>
                <w:color w:val="0070C0"/>
              </w:rPr>
            </w:pPr>
            <w:r>
              <w:rPr>
                <w:rFonts w:ascii="Arial" w:hAnsi="Arial" w:cs="Arial"/>
              </w:rPr>
              <w:t>P/</w:t>
            </w:r>
            <w:r w:rsidRPr="001A0F6A">
              <w:rPr>
                <w:rFonts w:ascii="Arial" w:hAnsi="Arial" w:cs="Arial"/>
              </w:rPr>
              <w:t>I</w:t>
            </w:r>
          </w:p>
        </w:tc>
      </w:tr>
      <w:tr w:rsidR="00A22847" w:rsidRPr="00B07644" w14:paraId="52094315" w14:textId="77777777" w:rsidTr="005F69D5">
        <w:tc>
          <w:tcPr>
            <w:tcW w:w="5665" w:type="dxa"/>
          </w:tcPr>
          <w:p w14:paraId="4090F646" w14:textId="13137612" w:rsidR="00A22847" w:rsidRPr="00B07644" w:rsidRDefault="00A22847" w:rsidP="00A22847">
            <w:pPr>
              <w:rPr>
                <w:rFonts w:ascii="Arial" w:eastAsia="Times New Roman" w:hAnsi="Arial" w:cs="Arial"/>
                <w:color w:val="0070C0"/>
                <w:sz w:val="24"/>
                <w:szCs w:val="24"/>
                <w:lang w:eastAsia="en-GB"/>
              </w:rPr>
            </w:pPr>
            <w:r w:rsidRPr="005E3061">
              <w:rPr>
                <w:rFonts w:ascii="Arial" w:hAnsi="Arial" w:cs="Arial"/>
              </w:rPr>
              <w:t>Collaboration</w:t>
            </w:r>
            <w:r>
              <w:rPr>
                <w:rFonts w:ascii="Arial" w:hAnsi="Arial" w:cs="Arial"/>
              </w:rPr>
              <w:t xml:space="preserve"> and </w:t>
            </w:r>
            <w:r w:rsidRPr="005E3061">
              <w:rPr>
                <w:rFonts w:ascii="Arial" w:hAnsi="Arial" w:cs="Arial"/>
              </w:rPr>
              <w:t xml:space="preserve">partnership </w:t>
            </w:r>
            <w:r>
              <w:rPr>
                <w:rFonts w:ascii="Arial" w:hAnsi="Arial" w:cs="Arial"/>
              </w:rPr>
              <w:t xml:space="preserve">working </w:t>
            </w:r>
            <w:r w:rsidRPr="005E3061">
              <w:rPr>
                <w:rFonts w:ascii="Arial" w:hAnsi="Arial" w:cs="Arial"/>
              </w:rPr>
              <w:t>skills</w:t>
            </w:r>
          </w:p>
        </w:tc>
        <w:tc>
          <w:tcPr>
            <w:tcW w:w="1276" w:type="dxa"/>
          </w:tcPr>
          <w:p w14:paraId="1444B69F" w14:textId="04054E00" w:rsidR="00A22847" w:rsidRPr="00B07644" w:rsidRDefault="00A22847" w:rsidP="00A22847">
            <w:pPr>
              <w:spacing w:line="276" w:lineRule="auto"/>
              <w:rPr>
                <w:rFonts w:ascii="Arial" w:hAnsi="Arial" w:cs="Arial"/>
                <w:b/>
                <w:bCs/>
                <w:color w:val="0070C0"/>
                <w:sz w:val="24"/>
                <w:szCs w:val="24"/>
                <w:lang w:val="en-US"/>
              </w:rPr>
            </w:pPr>
            <w:r w:rsidRPr="001A0F6A">
              <w:rPr>
                <w:rFonts w:ascii="Arial" w:hAnsi="Arial" w:cs="Arial"/>
              </w:rPr>
              <w:t>E</w:t>
            </w:r>
          </w:p>
        </w:tc>
        <w:tc>
          <w:tcPr>
            <w:tcW w:w="2075" w:type="dxa"/>
          </w:tcPr>
          <w:p w14:paraId="2B1EA769" w14:textId="5A8E135D" w:rsidR="00A22847" w:rsidRPr="00B07644" w:rsidRDefault="00A22847" w:rsidP="00A22847">
            <w:pPr>
              <w:spacing w:line="276" w:lineRule="auto"/>
              <w:rPr>
                <w:rFonts w:ascii="Arial" w:hAnsi="Arial" w:cs="Arial"/>
                <w:b/>
                <w:bCs/>
                <w:color w:val="0070C0"/>
              </w:rPr>
            </w:pPr>
            <w:r w:rsidRPr="001A0F6A">
              <w:rPr>
                <w:rFonts w:ascii="Arial" w:hAnsi="Arial" w:cs="Arial"/>
              </w:rPr>
              <w:t>I</w:t>
            </w:r>
          </w:p>
        </w:tc>
      </w:tr>
      <w:tr w:rsidR="00A22847" w:rsidRPr="00B07644" w14:paraId="4A1F4EC4" w14:textId="77777777" w:rsidTr="005F69D5">
        <w:tc>
          <w:tcPr>
            <w:tcW w:w="5665" w:type="dxa"/>
          </w:tcPr>
          <w:p w14:paraId="485F5199" w14:textId="1284FE10" w:rsidR="00A22847" w:rsidRPr="00B07644" w:rsidRDefault="00A22847" w:rsidP="00A22847">
            <w:pPr>
              <w:rPr>
                <w:rFonts w:ascii="Arial" w:eastAsia="Times New Roman" w:hAnsi="Arial" w:cs="Arial"/>
                <w:color w:val="0070C0"/>
                <w:sz w:val="24"/>
                <w:szCs w:val="24"/>
                <w:lang w:eastAsia="en-GB"/>
              </w:rPr>
            </w:pPr>
            <w:r w:rsidRPr="005E3061">
              <w:rPr>
                <w:rFonts w:ascii="Arial" w:hAnsi="Arial" w:cs="Arial"/>
              </w:rPr>
              <w:t>Applied thinking, decision making, situational analysis and problem</w:t>
            </w:r>
            <w:r>
              <w:rPr>
                <w:rFonts w:ascii="Arial" w:hAnsi="Arial" w:cs="Arial"/>
              </w:rPr>
              <w:t>-</w:t>
            </w:r>
            <w:r w:rsidRPr="005E3061">
              <w:rPr>
                <w:rFonts w:ascii="Arial" w:hAnsi="Arial" w:cs="Arial"/>
              </w:rPr>
              <w:t>solving skills – able to use initiative and take action</w:t>
            </w:r>
          </w:p>
        </w:tc>
        <w:tc>
          <w:tcPr>
            <w:tcW w:w="1276" w:type="dxa"/>
          </w:tcPr>
          <w:p w14:paraId="0BCA33AD" w14:textId="1CADA93C" w:rsidR="00A22847" w:rsidRPr="00B07644" w:rsidRDefault="00A22847" w:rsidP="00A22847">
            <w:pPr>
              <w:spacing w:line="276" w:lineRule="auto"/>
              <w:rPr>
                <w:rFonts w:ascii="Arial" w:hAnsi="Arial" w:cs="Arial"/>
                <w:b/>
                <w:bCs/>
                <w:color w:val="0070C0"/>
                <w:sz w:val="24"/>
                <w:szCs w:val="24"/>
                <w:lang w:val="en-US"/>
              </w:rPr>
            </w:pPr>
            <w:r w:rsidRPr="001A0F6A">
              <w:rPr>
                <w:rFonts w:ascii="Arial" w:hAnsi="Arial" w:cs="Arial"/>
              </w:rPr>
              <w:t>E</w:t>
            </w:r>
          </w:p>
        </w:tc>
        <w:tc>
          <w:tcPr>
            <w:tcW w:w="2075" w:type="dxa"/>
          </w:tcPr>
          <w:p w14:paraId="672D2633" w14:textId="4D4215BF" w:rsidR="00A22847" w:rsidRPr="00B07644" w:rsidRDefault="00A22847" w:rsidP="00A22847">
            <w:pPr>
              <w:spacing w:line="276" w:lineRule="auto"/>
              <w:rPr>
                <w:rFonts w:ascii="Arial" w:hAnsi="Arial" w:cs="Arial"/>
                <w:b/>
                <w:bCs/>
                <w:color w:val="0070C0"/>
              </w:rPr>
            </w:pPr>
            <w:r w:rsidRPr="001A0F6A">
              <w:rPr>
                <w:rFonts w:ascii="Arial" w:hAnsi="Arial" w:cs="Arial"/>
              </w:rPr>
              <w:t>I</w:t>
            </w:r>
          </w:p>
        </w:tc>
      </w:tr>
      <w:tr w:rsidR="00A22847" w:rsidRPr="00B07644" w14:paraId="1A766540" w14:textId="77777777" w:rsidTr="005F69D5">
        <w:tc>
          <w:tcPr>
            <w:tcW w:w="5665" w:type="dxa"/>
          </w:tcPr>
          <w:p w14:paraId="2E1D7FAF" w14:textId="7ECCD143" w:rsidR="00A22847" w:rsidRPr="00B07644" w:rsidRDefault="00A22847" w:rsidP="00A22847">
            <w:pPr>
              <w:rPr>
                <w:rFonts w:ascii="Arial" w:eastAsia="Times New Roman" w:hAnsi="Arial" w:cs="Arial"/>
                <w:color w:val="0070C0"/>
                <w:sz w:val="24"/>
                <w:szCs w:val="24"/>
                <w:lang w:eastAsia="en-GB"/>
              </w:rPr>
            </w:pPr>
            <w:r>
              <w:rPr>
                <w:rFonts w:ascii="Arial" w:hAnsi="Arial" w:cs="Arial"/>
              </w:rPr>
              <w:t xml:space="preserve">Proven ability to stay focused and make sound decisions when faced with challenges or uncertainty </w:t>
            </w:r>
          </w:p>
        </w:tc>
        <w:tc>
          <w:tcPr>
            <w:tcW w:w="1276" w:type="dxa"/>
          </w:tcPr>
          <w:p w14:paraId="3CB8252E" w14:textId="4176D29A" w:rsidR="00A22847" w:rsidRPr="00B07644" w:rsidRDefault="00A22847" w:rsidP="00A22847">
            <w:pPr>
              <w:spacing w:line="276" w:lineRule="auto"/>
              <w:rPr>
                <w:rFonts w:ascii="Arial" w:hAnsi="Arial" w:cs="Arial"/>
                <w:b/>
                <w:bCs/>
                <w:color w:val="0070C0"/>
                <w:sz w:val="24"/>
                <w:szCs w:val="24"/>
                <w:lang w:val="en-US"/>
              </w:rPr>
            </w:pPr>
            <w:r>
              <w:rPr>
                <w:rFonts w:ascii="Arial" w:hAnsi="Arial" w:cs="Arial"/>
              </w:rPr>
              <w:t>E</w:t>
            </w:r>
          </w:p>
        </w:tc>
        <w:tc>
          <w:tcPr>
            <w:tcW w:w="2075" w:type="dxa"/>
          </w:tcPr>
          <w:p w14:paraId="7F772FEC" w14:textId="067A29B4" w:rsidR="00A22847" w:rsidRPr="00B07644" w:rsidRDefault="00A22847" w:rsidP="00A22847">
            <w:pPr>
              <w:spacing w:line="276" w:lineRule="auto"/>
              <w:rPr>
                <w:rFonts w:ascii="Arial" w:hAnsi="Arial" w:cs="Arial"/>
                <w:b/>
                <w:bCs/>
                <w:color w:val="0070C0"/>
              </w:rPr>
            </w:pPr>
            <w:r>
              <w:rPr>
                <w:rFonts w:ascii="Arial" w:hAnsi="Arial" w:cs="Arial"/>
              </w:rPr>
              <w:t>I</w:t>
            </w:r>
          </w:p>
        </w:tc>
      </w:tr>
    </w:tbl>
    <w:p w14:paraId="448F0D07" w14:textId="45C81418" w:rsidR="00381269" w:rsidRDefault="00381269"/>
    <w:tbl>
      <w:tblPr>
        <w:tblStyle w:val="TableGrid"/>
        <w:tblW w:w="9016" w:type="dxa"/>
        <w:tblLook w:val="04A0" w:firstRow="1" w:lastRow="0" w:firstColumn="1" w:lastColumn="0" w:noHBand="0" w:noVBand="1"/>
      </w:tblPr>
      <w:tblGrid>
        <w:gridCol w:w="5665"/>
        <w:gridCol w:w="1276"/>
        <w:gridCol w:w="2075"/>
      </w:tblGrid>
      <w:tr w:rsidR="00030D7A" w:rsidRPr="002115BA" w14:paraId="36062B2A" w14:textId="77777777" w:rsidTr="00626771">
        <w:tc>
          <w:tcPr>
            <w:tcW w:w="9016" w:type="dxa"/>
            <w:gridSpan w:val="3"/>
          </w:tcPr>
          <w:p w14:paraId="479EE6B9" w14:textId="6757612B" w:rsidR="00030D7A" w:rsidRPr="002115BA" w:rsidRDefault="00030D7A" w:rsidP="00030D7A">
            <w:pPr>
              <w:spacing w:line="276" w:lineRule="auto"/>
              <w:rPr>
                <w:rFonts w:ascii="Arial" w:hAnsi="Arial" w:cs="Arial"/>
                <w:b/>
                <w:bCs/>
                <w:color w:val="0070C0"/>
              </w:rPr>
            </w:pPr>
            <w:proofErr w:type="spellStart"/>
            <w:r w:rsidRPr="002115BA">
              <w:rPr>
                <w:rFonts w:ascii="Arial" w:hAnsi="Arial" w:cs="Arial"/>
                <w:b/>
                <w:bCs/>
                <w:sz w:val="24"/>
                <w:szCs w:val="24"/>
                <w:lang w:val="en-US"/>
              </w:rPr>
              <w:t>Behaviours</w:t>
            </w:r>
            <w:proofErr w:type="spellEnd"/>
          </w:p>
        </w:tc>
      </w:tr>
      <w:tr w:rsidR="004B0C05" w:rsidRPr="002115BA" w14:paraId="736428AA" w14:textId="77777777" w:rsidTr="00626771">
        <w:tc>
          <w:tcPr>
            <w:tcW w:w="5665" w:type="dxa"/>
          </w:tcPr>
          <w:p w14:paraId="5F2DF684" w14:textId="05BA8FC6" w:rsidR="004B0C05" w:rsidRPr="002115BA" w:rsidRDefault="004B0C05" w:rsidP="004B0C05">
            <w:pPr>
              <w:textAlignment w:val="baseline"/>
              <w:rPr>
                <w:rFonts w:ascii="Arial" w:eastAsia="Times New Roman" w:hAnsi="Arial" w:cs="Arial"/>
                <w:color w:val="0070C0"/>
                <w:sz w:val="24"/>
                <w:szCs w:val="24"/>
                <w:lang w:eastAsia="en-GB"/>
              </w:rPr>
            </w:pPr>
            <w:r>
              <w:rPr>
                <w:rFonts w:ascii="Arial" w:hAnsi="Arial" w:cs="Arial"/>
              </w:rPr>
              <w:t xml:space="preserve">Fairness – seeks to use evidence to inform decisions </w:t>
            </w:r>
          </w:p>
        </w:tc>
        <w:tc>
          <w:tcPr>
            <w:tcW w:w="1276" w:type="dxa"/>
          </w:tcPr>
          <w:p w14:paraId="0156FE26" w14:textId="59E587AB" w:rsidR="004B0C05" w:rsidRPr="002115BA" w:rsidRDefault="004B0C05" w:rsidP="004B0C05">
            <w:pPr>
              <w:spacing w:line="276" w:lineRule="auto"/>
              <w:rPr>
                <w:rFonts w:ascii="Arial" w:hAnsi="Arial" w:cs="Arial"/>
                <w:b/>
                <w:bCs/>
                <w:color w:val="0070C0"/>
                <w:sz w:val="24"/>
                <w:szCs w:val="24"/>
                <w:lang w:val="en-US"/>
              </w:rPr>
            </w:pPr>
            <w:r>
              <w:rPr>
                <w:rFonts w:ascii="Arial" w:hAnsi="Arial" w:cs="Arial"/>
              </w:rPr>
              <w:t>E</w:t>
            </w:r>
          </w:p>
        </w:tc>
        <w:tc>
          <w:tcPr>
            <w:tcW w:w="2075" w:type="dxa"/>
          </w:tcPr>
          <w:p w14:paraId="0160A344" w14:textId="55929D50" w:rsidR="004B0C05" w:rsidRPr="002115BA" w:rsidRDefault="004B0C05" w:rsidP="004B0C05">
            <w:pPr>
              <w:spacing w:line="276" w:lineRule="auto"/>
              <w:rPr>
                <w:rFonts w:ascii="Arial" w:hAnsi="Arial" w:cs="Arial"/>
                <w:b/>
                <w:bCs/>
                <w:color w:val="0070C0"/>
              </w:rPr>
            </w:pPr>
            <w:r>
              <w:rPr>
                <w:rFonts w:ascii="Arial" w:hAnsi="Arial" w:cs="Arial"/>
              </w:rPr>
              <w:t>I</w:t>
            </w:r>
          </w:p>
        </w:tc>
      </w:tr>
      <w:tr w:rsidR="004B0C05" w:rsidRPr="002115BA" w14:paraId="33102933" w14:textId="77777777" w:rsidTr="00626771">
        <w:tc>
          <w:tcPr>
            <w:tcW w:w="5665" w:type="dxa"/>
          </w:tcPr>
          <w:p w14:paraId="6478F99A" w14:textId="612A5241" w:rsidR="004B0C05" w:rsidRPr="002115BA" w:rsidRDefault="004B0C05" w:rsidP="004B0C05">
            <w:pPr>
              <w:textAlignment w:val="baseline"/>
              <w:rPr>
                <w:rFonts w:ascii="Arial" w:eastAsia="Times New Roman" w:hAnsi="Arial" w:cs="Arial"/>
                <w:color w:val="0070C0"/>
                <w:sz w:val="24"/>
                <w:szCs w:val="24"/>
                <w:lang w:eastAsia="en-GB"/>
              </w:rPr>
            </w:pPr>
            <w:r>
              <w:rPr>
                <w:rFonts w:ascii="Arial" w:hAnsi="Arial" w:cs="Arial"/>
              </w:rPr>
              <w:t>Learning - s</w:t>
            </w:r>
            <w:r w:rsidRPr="00F5058B">
              <w:rPr>
                <w:rFonts w:ascii="Arial" w:hAnsi="Arial" w:cs="Arial"/>
              </w:rPr>
              <w:t xml:space="preserve">eeks to </w:t>
            </w:r>
            <w:r>
              <w:rPr>
                <w:rFonts w:ascii="Arial" w:hAnsi="Arial" w:cs="Arial"/>
              </w:rPr>
              <w:t xml:space="preserve">embrace new ways of working, </w:t>
            </w:r>
            <w:r w:rsidRPr="00F5058B">
              <w:rPr>
                <w:rFonts w:ascii="Arial" w:hAnsi="Arial" w:cs="Arial"/>
              </w:rPr>
              <w:t>continuously learn and improve</w:t>
            </w:r>
          </w:p>
        </w:tc>
        <w:tc>
          <w:tcPr>
            <w:tcW w:w="1276" w:type="dxa"/>
          </w:tcPr>
          <w:p w14:paraId="100C7392" w14:textId="32F6FE7D" w:rsidR="004B0C05" w:rsidRPr="002115BA" w:rsidRDefault="004B0C05" w:rsidP="004B0C05">
            <w:pPr>
              <w:spacing w:line="276" w:lineRule="auto"/>
              <w:rPr>
                <w:rFonts w:ascii="Arial" w:hAnsi="Arial" w:cs="Arial"/>
                <w:b/>
                <w:bCs/>
                <w:color w:val="0070C0"/>
                <w:sz w:val="24"/>
                <w:szCs w:val="24"/>
                <w:lang w:val="en-US"/>
              </w:rPr>
            </w:pPr>
            <w:r w:rsidRPr="001A0F6A">
              <w:rPr>
                <w:rFonts w:ascii="Arial" w:hAnsi="Arial" w:cs="Arial"/>
              </w:rPr>
              <w:t>E</w:t>
            </w:r>
          </w:p>
        </w:tc>
        <w:tc>
          <w:tcPr>
            <w:tcW w:w="2075" w:type="dxa"/>
          </w:tcPr>
          <w:p w14:paraId="48BA6DB9" w14:textId="488DD674" w:rsidR="004B0C05" w:rsidRPr="002115BA" w:rsidRDefault="004B0C05" w:rsidP="004B0C05">
            <w:pPr>
              <w:spacing w:line="276" w:lineRule="auto"/>
              <w:rPr>
                <w:rFonts w:ascii="Arial" w:hAnsi="Arial" w:cs="Arial"/>
                <w:b/>
                <w:bCs/>
                <w:color w:val="0070C0"/>
              </w:rPr>
            </w:pPr>
            <w:r w:rsidRPr="001A0F6A">
              <w:rPr>
                <w:rFonts w:ascii="Arial" w:hAnsi="Arial" w:cs="Arial"/>
              </w:rPr>
              <w:t>I</w:t>
            </w:r>
          </w:p>
        </w:tc>
      </w:tr>
      <w:tr w:rsidR="004B0C05" w:rsidRPr="002115BA" w14:paraId="7DE12078" w14:textId="77777777" w:rsidTr="00626771">
        <w:tc>
          <w:tcPr>
            <w:tcW w:w="5665" w:type="dxa"/>
          </w:tcPr>
          <w:p w14:paraId="0E095EF3" w14:textId="2FA271B7" w:rsidR="004B0C05" w:rsidRPr="002115BA" w:rsidRDefault="004B0C05" w:rsidP="004B0C05">
            <w:pPr>
              <w:textAlignment w:val="baseline"/>
              <w:rPr>
                <w:rFonts w:ascii="Arial" w:eastAsia="Times New Roman" w:hAnsi="Arial" w:cs="Arial"/>
                <w:color w:val="0070C0"/>
                <w:sz w:val="24"/>
                <w:szCs w:val="24"/>
                <w:lang w:eastAsia="en-GB"/>
              </w:rPr>
            </w:pPr>
            <w:r w:rsidRPr="00C36C24">
              <w:rPr>
                <w:rFonts w:ascii="Arial" w:hAnsi="Arial" w:cs="Arial"/>
              </w:rPr>
              <w:t>Openness - is accountable and able to independently lead</w:t>
            </w:r>
            <w:r>
              <w:rPr>
                <w:rFonts w:ascii="Arial" w:hAnsi="Arial" w:cs="Arial"/>
              </w:rPr>
              <w:t xml:space="preserve">, </w:t>
            </w:r>
            <w:r w:rsidRPr="00C36C24">
              <w:rPr>
                <w:rFonts w:ascii="Arial" w:hAnsi="Arial" w:cs="Arial"/>
              </w:rPr>
              <w:t xml:space="preserve">deliver </w:t>
            </w:r>
            <w:r>
              <w:rPr>
                <w:rFonts w:ascii="Arial" w:hAnsi="Arial" w:cs="Arial"/>
              </w:rPr>
              <w:t xml:space="preserve">and communicate </w:t>
            </w:r>
            <w:r w:rsidRPr="00C36C24">
              <w:rPr>
                <w:rFonts w:ascii="Arial" w:hAnsi="Arial" w:cs="Arial"/>
              </w:rPr>
              <w:t>pieces of work</w:t>
            </w:r>
          </w:p>
        </w:tc>
        <w:tc>
          <w:tcPr>
            <w:tcW w:w="1276" w:type="dxa"/>
          </w:tcPr>
          <w:p w14:paraId="188C4674" w14:textId="4B39791F" w:rsidR="004B0C05" w:rsidRPr="002115BA" w:rsidRDefault="004B0C05" w:rsidP="004B0C05">
            <w:pPr>
              <w:spacing w:line="276" w:lineRule="auto"/>
              <w:rPr>
                <w:rFonts w:ascii="Arial" w:hAnsi="Arial" w:cs="Arial"/>
                <w:b/>
                <w:bCs/>
                <w:color w:val="0070C0"/>
                <w:sz w:val="24"/>
                <w:szCs w:val="24"/>
                <w:lang w:val="en-US"/>
              </w:rPr>
            </w:pPr>
            <w:r>
              <w:rPr>
                <w:rFonts w:ascii="Arial" w:hAnsi="Arial" w:cs="Arial"/>
              </w:rPr>
              <w:t>E</w:t>
            </w:r>
          </w:p>
        </w:tc>
        <w:tc>
          <w:tcPr>
            <w:tcW w:w="2075" w:type="dxa"/>
          </w:tcPr>
          <w:p w14:paraId="58779021" w14:textId="76E876DF" w:rsidR="004B0C05" w:rsidRPr="002115BA" w:rsidRDefault="004B0C05" w:rsidP="004B0C05">
            <w:pPr>
              <w:spacing w:line="276" w:lineRule="auto"/>
              <w:rPr>
                <w:rFonts w:ascii="Arial" w:hAnsi="Arial" w:cs="Arial"/>
                <w:b/>
                <w:bCs/>
                <w:color w:val="0070C0"/>
              </w:rPr>
            </w:pPr>
            <w:r>
              <w:rPr>
                <w:rFonts w:ascii="Arial" w:hAnsi="Arial" w:cs="Arial"/>
              </w:rPr>
              <w:t>I</w:t>
            </w:r>
          </w:p>
        </w:tc>
      </w:tr>
      <w:tr w:rsidR="004B0C05" w:rsidRPr="002115BA" w14:paraId="56C27BCD" w14:textId="77777777" w:rsidTr="00626771">
        <w:tc>
          <w:tcPr>
            <w:tcW w:w="5665" w:type="dxa"/>
          </w:tcPr>
          <w:p w14:paraId="40A79DAB" w14:textId="05F134C1" w:rsidR="004B0C05" w:rsidRPr="002115BA" w:rsidRDefault="004B0C05" w:rsidP="004B0C05">
            <w:pPr>
              <w:textAlignment w:val="baseline"/>
              <w:rPr>
                <w:rFonts w:ascii="Arial" w:eastAsia="Times New Roman" w:hAnsi="Arial" w:cs="Arial"/>
                <w:color w:val="0070C0"/>
                <w:sz w:val="24"/>
                <w:szCs w:val="24"/>
                <w:lang w:eastAsia="en-GB"/>
              </w:rPr>
            </w:pPr>
            <w:r w:rsidRPr="00C36C24">
              <w:rPr>
                <w:rFonts w:ascii="Arial" w:hAnsi="Arial" w:cs="Arial"/>
              </w:rPr>
              <w:t xml:space="preserve">Excellence </w:t>
            </w:r>
            <w:r>
              <w:rPr>
                <w:rFonts w:ascii="Arial" w:hAnsi="Arial" w:cs="Arial"/>
              </w:rPr>
              <w:t>–</w:t>
            </w:r>
            <w:r w:rsidRPr="00C36C24">
              <w:rPr>
                <w:rFonts w:ascii="Arial" w:hAnsi="Arial" w:cs="Arial"/>
              </w:rPr>
              <w:t xml:space="preserve"> </w:t>
            </w:r>
            <w:r>
              <w:rPr>
                <w:rFonts w:ascii="Arial" w:hAnsi="Arial" w:cs="Arial"/>
              </w:rPr>
              <w:t>has appositive attitude,</w:t>
            </w:r>
            <w:r w:rsidRPr="00C36C24">
              <w:rPr>
                <w:rFonts w:ascii="Arial" w:hAnsi="Arial" w:cs="Arial"/>
              </w:rPr>
              <w:t xml:space="preserve"> work</w:t>
            </w:r>
            <w:r>
              <w:rPr>
                <w:rFonts w:ascii="Arial" w:hAnsi="Arial" w:cs="Arial"/>
              </w:rPr>
              <w:t>s</w:t>
            </w:r>
            <w:r w:rsidRPr="00C36C24">
              <w:rPr>
                <w:rFonts w:ascii="Arial" w:hAnsi="Arial" w:cs="Arial"/>
              </w:rPr>
              <w:t xml:space="preserve"> flexibly </w:t>
            </w:r>
            <w:r>
              <w:rPr>
                <w:rFonts w:ascii="Arial" w:hAnsi="Arial" w:cs="Arial"/>
              </w:rPr>
              <w:t>and collaboratively</w:t>
            </w:r>
            <w:r w:rsidRPr="00C36C24">
              <w:rPr>
                <w:rFonts w:ascii="Arial" w:hAnsi="Arial" w:cs="Arial"/>
              </w:rPr>
              <w:t xml:space="preserve"> to ensure high quality, effective and efficient services are delivered</w:t>
            </w:r>
          </w:p>
        </w:tc>
        <w:tc>
          <w:tcPr>
            <w:tcW w:w="1276" w:type="dxa"/>
          </w:tcPr>
          <w:p w14:paraId="79588F8B" w14:textId="61A23551" w:rsidR="004B0C05" w:rsidRPr="002115BA" w:rsidRDefault="004B0C05" w:rsidP="004B0C05">
            <w:pPr>
              <w:spacing w:line="276" w:lineRule="auto"/>
              <w:rPr>
                <w:rFonts w:ascii="Arial" w:hAnsi="Arial" w:cs="Arial"/>
                <w:b/>
                <w:bCs/>
                <w:color w:val="0070C0"/>
                <w:sz w:val="24"/>
                <w:szCs w:val="24"/>
                <w:lang w:val="en-US"/>
              </w:rPr>
            </w:pPr>
            <w:r w:rsidRPr="001A0F6A">
              <w:rPr>
                <w:rFonts w:ascii="Arial" w:hAnsi="Arial" w:cs="Arial"/>
              </w:rPr>
              <w:t>E</w:t>
            </w:r>
          </w:p>
        </w:tc>
        <w:tc>
          <w:tcPr>
            <w:tcW w:w="2075" w:type="dxa"/>
          </w:tcPr>
          <w:p w14:paraId="5587D350" w14:textId="26E4477C" w:rsidR="004B0C05" w:rsidRPr="002115BA" w:rsidRDefault="004B0C05" w:rsidP="004B0C05">
            <w:pPr>
              <w:spacing w:line="276" w:lineRule="auto"/>
              <w:rPr>
                <w:rFonts w:ascii="Arial" w:hAnsi="Arial" w:cs="Arial"/>
                <w:b/>
                <w:bCs/>
                <w:color w:val="0070C0"/>
              </w:rPr>
            </w:pPr>
            <w:r w:rsidRPr="001A0F6A">
              <w:rPr>
                <w:rFonts w:ascii="Arial" w:hAnsi="Arial" w:cs="Arial"/>
              </w:rPr>
              <w:t>I</w:t>
            </w:r>
          </w:p>
        </w:tc>
      </w:tr>
      <w:tr w:rsidR="004B0C05" w:rsidRPr="002115BA" w14:paraId="5CF266B8" w14:textId="77777777" w:rsidTr="00626771">
        <w:tc>
          <w:tcPr>
            <w:tcW w:w="9016" w:type="dxa"/>
            <w:gridSpan w:val="3"/>
          </w:tcPr>
          <w:p w14:paraId="5C58FD18" w14:textId="12F8E3F9" w:rsidR="004B0C05" w:rsidRPr="002115BA" w:rsidRDefault="004B0C05" w:rsidP="004B0C05">
            <w:pPr>
              <w:spacing w:line="276" w:lineRule="auto"/>
              <w:rPr>
                <w:rFonts w:ascii="Arial" w:hAnsi="Arial" w:cs="Arial"/>
                <w:b/>
                <w:bCs/>
                <w:color w:val="0070C0"/>
              </w:rPr>
            </w:pPr>
            <w:r w:rsidRPr="002115BA">
              <w:rPr>
                <w:rFonts w:ascii="Arial" w:hAnsi="Arial" w:cs="Arial"/>
                <w:b/>
                <w:bCs/>
                <w:sz w:val="24"/>
                <w:szCs w:val="24"/>
                <w:lang w:val="en-US"/>
              </w:rPr>
              <w:t>Additional Requirements</w:t>
            </w:r>
          </w:p>
        </w:tc>
      </w:tr>
      <w:tr w:rsidR="004B0C05" w:rsidRPr="002115BA" w14:paraId="22B28DAF" w14:textId="77777777" w:rsidTr="00626771">
        <w:tc>
          <w:tcPr>
            <w:tcW w:w="5665" w:type="dxa"/>
          </w:tcPr>
          <w:p w14:paraId="0204F16E" w14:textId="1181773B" w:rsidR="004B0C05" w:rsidRPr="002115BA" w:rsidRDefault="004B0C05" w:rsidP="004B0C05">
            <w:pPr>
              <w:rPr>
                <w:rFonts w:ascii="Arial" w:hAnsi="Arial" w:cs="Arial"/>
                <w:color w:val="0070C0"/>
                <w:sz w:val="24"/>
                <w:szCs w:val="24"/>
              </w:rPr>
            </w:pPr>
            <w:r w:rsidRPr="003F0475">
              <w:rPr>
                <w:rFonts w:ascii="Arial" w:hAnsi="Arial" w:cs="Arial"/>
              </w:rPr>
              <w:t>To comply with the Housing Ombudsman Equal Opportunities policies</w:t>
            </w:r>
          </w:p>
        </w:tc>
        <w:tc>
          <w:tcPr>
            <w:tcW w:w="1276" w:type="dxa"/>
          </w:tcPr>
          <w:p w14:paraId="12AEAD74" w14:textId="586D581C" w:rsidR="004B0C05" w:rsidRPr="002115BA" w:rsidRDefault="004B0C05" w:rsidP="004B0C05">
            <w:pPr>
              <w:spacing w:line="276" w:lineRule="auto"/>
              <w:rPr>
                <w:rFonts w:ascii="Arial" w:hAnsi="Arial" w:cs="Arial"/>
                <w:b/>
                <w:bCs/>
                <w:color w:val="0070C0"/>
              </w:rPr>
            </w:pPr>
            <w:r w:rsidRPr="003F0475">
              <w:rPr>
                <w:rFonts w:ascii="Arial" w:hAnsi="Arial" w:cs="Arial"/>
              </w:rPr>
              <w:t>E</w:t>
            </w:r>
          </w:p>
        </w:tc>
        <w:tc>
          <w:tcPr>
            <w:tcW w:w="2075" w:type="dxa"/>
          </w:tcPr>
          <w:p w14:paraId="5241003A" w14:textId="77777777" w:rsidR="004B0C05" w:rsidRPr="002115BA" w:rsidRDefault="004B0C05" w:rsidP="004B0C05">
            <w:pPr>
              <w:spacing w:line="276" w:lineRule="auto"/>
              <w:rPr>
                <w:rFonts w:ascii="Arial" w:hAnsi="Arial" w:cs="Arial"/>
                <w:b/>
                <w:bCs/>
                <w:color w:val="0070C0"/>
              </w:rPr>
            </w:pPr>
          </w:p>
        </w:tc>
      </w:tr>
      <w:tr w:rsidR="004B0C05" w:rsidRPr="002115BA" w14:paraId="44A72749" w14:textId="77777777" w:rsidTr="00626771">
        <w:tc>
          <w:tcPr>
            <w:tcW w:w="5665" w:type="dxa"/>
          </w:tcPr>
          <w:p w14:paraId="76CFFFFA" w14:textId="2EC7BEDE" w:rsidR="004B0C05" w:rsidRPr="002115BA" w:rsidRDefault="004B0C05" w:rsidP="004B0C05">
            <w:pPr>
              <w:rPr>
                <w:rFonts w:ascii="Arial" w:hAnsi="Arial" w:cs="Arial"/>
                <w:color w:val="0070C0"/>
                <w:sz w:val="24"/>
                <w:szCs w:val="24"/>
              </w:rPr>
            </w:pPr>
            <w:r w:rsidRPr="003F0475">
              <w:rPr>
                <w:rFonts w:ascii="Arial" w:hAnsi="Arial" w:cs="Arial"/>
              </w:rPr>
              <w:t>To comply with the Housing Ombudsman Health and Safety policies</w:t>
            </w:r>
          </w:p>
        </w:tc>
        <w:tc>
          <w:tcPr>
            <w:tcW w:w="1276" w:type="dxa"/>
          </w:tcPr>
          <w:p w14:paraId="249C1202" w14:textId="32AEC346" w:rsidR="004B0C05" w:rsidRPr="002115BA" w:rsidRDefault="004B0C05" w:rsidP="004B0C05">
            <w:pPr>
              <w:spacing w:line="276" w:lineRule="auto"/>
              <w:rPr>
                <w:rFonts w:ascii="Arial" w:hAnsi="Arial" w:cs="Arial"/>
                <w:b/>
                <w:bCs/>
                <w:color w:val="0070C0"/>
                <w:sz w:val="24"/>
                <w:szCs w:val="24"/>
                <w:lang w:val="en-US"/>
              </w:rPr>
            </w:pPr>
            <w:r w:rsidRPr="003F0475">
              <w:rPr>
                <w:rFonts w:ascii="Arial" w:hAnsi="Arial" w:cs="Arial"/>
              </w:rPr>
              <w:t>E</w:t>
            </w:r>
          </w:p>
        </w:tc>
        <w:tc>
          <w:tcPr>
            <w:tcW w:w="2075" w:type="dxa"/>
          </w:tcPr>
          <w:p w14:paraId="126B97B1" w14:textId="77777777" w:rsidR="004B0C05" w:rsidRPr="002115BA" w:rsidRDefault="004B0C05" w:rsidP="004B0C05">
            <w:pPr>
              <w:spacing w:line="276" w:lineRule="auto"/>
              <w:rPr>
                <w:rFonts w:ascii="Arial" w:hAnsi="Arial" w:cs="Arial"/>
                <w:b/>
                <w:bCs/>
                <w:color w:val="0070C0"/>
              </w:rPr>
            </w:pPr>
          </w:p>
        </w:tc>
      </w:tr>
      <w:tr w:rsidR="004B0C05" w:rsidRPr="002115BA" w14:paraId="789A4736" w14:textId="77777777" w:rsidTr="00626771">
        <w:tc>
          <w:tcPr>
            <w:tcW w:w="5665" w:type="dxa"/>
          </w:tcPr>
          <w:p w14:paraId="483F81EA" w14:textId="3FF21979" w:rsidR="004B0C05" w:rsidRPr="002115BA" w:rsidRDefault="004B0C05" w:rsidP="004B0C05">
            <w:pPr>
              <w:rPr>
                <w:rFonts w:ascii="Arial" w:hAnsi="Arial" w:cs="Arial"/>
                <w:color w:val="0070C0"/>
                <w:sz w:val="24"/>
                <w:szCs w:val="24"/>
              </w:rPr>
            </w:pPr>
            <w:r w:rsidRPr="003F0475">
              <w:rPr>
                <w:rFonts w:ascii="Arial" w:hAnsi="Arial" w:cs="Arial"/>
              </w:rPr>
              <w:t>To comply with the Housing Ombudsman IT policies and procedures</w:t>
            </w:r>
          </w:p>
        </w:tc>
        <w:tc>
          <w:tcPr>
            <w:tcW w:w="1276" w:type="dxa"/>
          </w:tcPr>
          <w:p w14:paraId="4767BCE8" w14:textId="7C90060A" w:rsidR="004B0C05" w:rsidRPr="002115BA" w:rsidRDefault="004B0C05" w:rsidP="004B0C05">
            <w:pPr>
              <w:spacing w:line="276" w:lineRule="auto"/>
              <w:rPr>
                <w:rFonts w:ascii="Arial" w:hAnsi="Arial" w:cs="Arial"/>
                <w:b/>
                <w:bCs/>
                <w:color w:val="0070C0"/>
                <w:sz w:val="24"/>
                <w:szCs w:val="24"/>
                <w:lang w:val="en-US"/>
              </w:rPr>
            </w:pPr>
            <w:r w:rsidRPr="003F0475">
              <w:rPr>
                <w:rFonts w:ascii="Arial" w:hAnsi="Arial" w:cs="Arial"/>
              </w:rPr>
              <w:t>E</w:t>
            </w:r>
          </w:p>
        </w:tc>
        <w:tc>
          <w:tcPr>
            <w:tcW w:w="2075" w:type="dxa"/>
          </w:tcPr>
          <w:p w14:paraId="71C6F462" w14:textId="77777777" w:rsidR="004B0C05" w:rsidRPr="002115BA" w:rsidRDefault="004B0C05" w:rsidP="004B0C05">
            <w:pPr>
              <w:spacing w:line="276" w:lineRule="auto"/>
              <w:rPr>
                <w:rFonts w:ascii="Arial" w:hAnsi="Arial" w:cs="Arial"/>
                <w:b/>
                <w:bCs/>
                <w:color w:val="0070C0"/>
              </w:rPr>
            </w:pPr>
          </w:p>
        </w:tc>
      </w:tr>
      <w:tr w:rsidR="004B0C05" w:rsidRPr="002115BA" w14:paraId="5E159F1B" w14:textId="77777777" w:rsidTr="005F69D5">
        <w:tc>
          <w:tcPr>
            <w:tcW w:w="9016" w:type="dxa"/>
            <w:gridSpan w:val="3"/>
          </w:tcPr>
          <w:p w14:paraId="34027A2B" w14:textId="18538B7E" w:rsidR="004B0C05" w:rsidRPr="002115BA" w:rsidRDefault="004B0C05" w:rsidP="004B0C05">
            <w:pPr>
              <w:spacing w:line="276" w:lineRule="auto"/>
              <w:rPr>
                <w:rFonts w:ascii="Arial" w:hAnsi="Arial" w:cs="Arial"/>
                <w:b/>
                <w:bCs/>
                <w:color w:val="0070C0"/>
              </w:rPr>
            </w:pPr>
            <w:r w:rsidRPr="006077E1">
              <w:rPr>
                <w:rFonts w:ascii="Arial" w:hAnsi="Arial" w:cs="Arial"/>
                <w:b/>
                <w:bCs/>
              </w:rPr>
              <w:t>This role profile is not exclusive or exhaustive. It is intended as an outline indication of the areas of responsibility and may be amended in light of the changing needs of the organisation.</w:t>
            </w:r>
          </w:p>
        </w:tc>
      </w:tr>
      <w:bookmarkEnd w:id="0"/>
    </w:tbl>
    <w:p w14:paraId="2E37112F" w14:textId="7652634C" w:rsidR="009A5F19" w:rsidRPr="00DC7A08" w:rsidRDefault="009A5F19" w:rsidP="00DC7A08">
      <w:pPr>
        <w:spacing w:line="276" w:lineRule="auto"/>
        <w:rPr>
          <w:rFonts w:ascii="Arial" w:hAnsi="Arial" w:cs="Arial"/>
        </w:rPr>
      </w:pPr>
    </w:p>
    <w:tbl>
      <w:tblPr>
        <w:tblStyle w:val="TableGrid"/>
        <w:tblW w:w="0" w:type="auto"/>
        <w:tblLook w:val="04A0" w:firstRow="1" w:lastRow="0" w:firstColumn="1" w:lastColumn="0" w:noHBand="0" w:noVBand="1"/>
      </w:tblPr>
      <w:tblGrid>
        <w:gridCol w:w="2830"/>
        <w:gridCol w:w="6186"/>
      </w:tblGrid>
      <w:tr w:rsidR="00E555B5" w:rsidRPr="00DC7A08" w14:paraId="2930C41F" w14:textId="77777777" w:rsidTr="00AC6C25">
        <w:tc>
          <w:tcPr>
            <w:tcW w:w="2830" w:type="dxa"/>
          </w:tcPr>
          <w:p w14:paraId="184D5E70" w14:textId="48BDBE83" w:rsidR="00E555B5" w:rsidRPr="00DC7A08" w:rsidRDefault="00E555B5" w:rsidP="00DC7A08">
            <w:pPr>
              <w:spacing w:line="276" w:lineRule="auto"/>
              <w:rPr>
                <w:rFonts w:ascii="Arial" w:hAnsi="Arial" w:cs="Arial"/>
              </w:rPr>
            </w:pPr>
            <w:r w:rsidRPr="00DC7A08">
              <w:rPr>
                <w:rFonts w:ascii="Arial" w:hAnsi="Arial" w:cs="Arial"/>
              </w:rPr>
              <w:t xml:space="preserve">Created </w:t>
            </w:r>
            <w:r w:rsidR="00AC6C25">
              <w:rPr>
                <w:rFonts w:ascii="Arial" w:hAnsi="Arial" w:cs="Arial"/>
              </w:rPr>
              <w:t>b</w:t>
            </w:r>
            <w:r w:rsidRPr="00DC7A08">
              <w:rPr>
                <w:rFonts w:ascii="Arial" w:hAnsi="Arial" w:cs="Arial"/>
              </w:rPr>
              <w:t>y</w:t>
            </w:r>
          </w:p>
        </w:tc>
        <w:tc>
          <w:tcPr>
            <w:tcW w:w="6186" w:type="dxa"/>
          </w:tcPr>
          <w:p w14:paraId="6B2C9A85" w14:textId="52BDDC20" w:rsidR="00E555B5" w:rsidRPr="00DC7A08" w:rsidRDefault="00207EB9" w:rsidP="00DC7A08">
            <w:pPr>
              <w:spacing w:line="276" w:lineRule="auto"/>
              <w:rPr>
                <w:rFonts w:ascii="Arial" w:hAnsi="Arial" w:cs="Arial"/>
              </w:rPr>
            </w:pPr>
            <w:r>
              <w:rPr>
                <w:rFonts w:ascii="Arial" w:hAnsi="Arial" w:cs="Arial"/>
              </w:rPr>
              <w:t>Scott Walker</w:t>
            </w:r>
          </w:p>
        </w:tc>
      </w:tr>
      <w:tr w:rsidR="00E555B5" w:rsidRPr="00DC7A08" w14:paraId="3B2DC95A" w14:textId="77777777" w:rsidTr="00AC6C25">
        <w:tc>
          <w:tcPr>
            <w:tcW w:w="2830" w:type="dxa"/>
          </w:tcPr>
          <w:p w14:paraId="4EE0B101" w14:textId="0E7D3751" w:rsidR="00E555B5" w:rsidRPr="00DC7A08" w:rsidRDefault="00E555B5" w:rsidP="00DC7A08">
            <w:pPr>
              <w:spacing w:line="276" w:lineRule="auto"/>
              <w:rPr>
                <w:rFonts w:ascii="Arial" w:hAnsi="Arial" w:cs="Arial"/>
              </w:rPr>
            </w:pPr>
            <w:r w:rsidRPr="00DC7A08">
              <w:rPr>
                <w:rFonts w:ascii="Arial" w:hAnsi="Arial" w:cs="Arial"/>
              </w:rPr>
              <w:t>Date created</w:t>
            </w:r>
          </w:p>
        </w:tc>
        <w:tc>
          <w:tcPr>
            <w:tcW w:w="6186" w:type="dxa"/>
          </w:tcPr>
          <w:p w14:paraId="1CF341BE" w14:textId="7CB7716C" w:rsidR="00E555B5" w:rsidRPr="00DC7A08" w:rsidRDefault="00207EB9" w:rsidP="00DC7A08">
            <w:pPr>
              <w:spacing w:line="276" w:lineRule="auto"/>
              <w:rPr>
                <w:rFonts w:ascii="Arial" w:hAnsi="Arial" w:cs="Arial"/>
              </w:rPr>
            </w:pPr>
            <w:r>
              <w:rPr>
                <w:rFonts w:ascii="Arial" w:hAnsi="Arial" w:cs="Arial"/>
              </w:rPr>
              <w:t>11/08/2026</w:t>
            </w:r>
          </w:p>
        </w:tc>
      </w:tr>
      <w:tr w:rsidR="00E555B5" w:rsidRPr="00DC7A08" w14:paraId="51658AB2" w14:textId="77777777" w:rsidTr="00AC6C25">
        <w:tc>
          <w:tcPr>
            <w:tcW w:w="2830" w:type="dxa"/>
          </w:tcPr>
          <w:p w14:paraId="6692456E" w14:textId="7C4F6FB4" w:rsidR="00E555B5" w:rsidRPr="00DC7A08" w:rsidRDefault="00E555B5" w:rsidP="00DC7A08">
            <w:pPr>
              <w:spacing w:line="276" w:lineRule="auto"/>
              <w:rPr>
                <w:rFonts w:ascii="Arial" w:hAnsi="Arial" w:cs="Arial"/>
              </w:rPr>
            </w:pPr>
            <w:r w:rsidRPr="00DC7A08">
              <w:rPr>
                <w:rFonts w:ascii="Arial" w:hAnsi="Arial" w:cs="Arial"/>
              </w:rPr>
              <w:t xml:space="preserve">People </w:t>
            </w:r>
            <w:r w:rsidR="00AC6C25">
              <w:rPr>
                <w:rFonts w:ascii="Arial" w:hAnsi="Arial" w:cs="Arial"/>
              </w:rPr>
              <w:t>t</w:t>
            </w:r>
            <w:r w:rsidRPr="00DC7A08">
              <w:rPr>
                <w:rFonts w:ascii="Arial" w:hAnsi="Arial" w:cs="Arial"/>
              </w:rPr>
              <w:t>eam evaluator</w:t>
            </w:r>
          </w:p>
        </w:tc>
        <w:tc>
          <w:tcPr>
            <w:tcW w:w="6186" w:type="dxa"/>
          </w:tcPr>
          <w:p w14:paraId="147E6E98" w14:textId="6EF7DDFF" w:rsidR="00E555B5" w:rsidRPr="00DC7A08" w:rsidRDefault="004B7EC6" w:rsidP="00DC7A08">
            <w:pPr>
              <w:spacing w:line="276" w:lineRule="auto"/>
              <w:rPr>
                <w:rFonts w:ascii="Arial" w:hAnsi="Arial" w:cs="Arial"/>
              </w:rPr>
            </w:pPr>
            <w:r>
              <w:rPr>
                <w:rFonts w:ascii="Arial" w:hAnsi="Arial" w:cs="Arial"/>
              </w:rPr>
              <w:t>Andy McGuigan</w:t>
            </w:r>
          </w:p>
        </w:tc>
      </w:tr>
      <w:tr w:rsidR="00E555B5" w:rsidRPr="00DC7A08" w14:paraId="605A356F" w14:textId="77777777" w:rsidTr="00AC6C25">
        <w:tc>
          <w:tcPr>
            <w:tcW w:w="2830" w:type="dxa"/>
          </w:tcPr>
          <w:p w14:paraId="3F86A176" w14:textId="72387E3A" w:rsidR="00E555B5" w:rsidRPr="00DC7A08" w:rsidRDefault="00E555B5" w:rsidP="00DC7A08">
            <w:pPr>
              <w:spacing w:line="276" w:lineRule="auto"/>
              <w:rPr>
                <w:rFonts w:ascii="Arial" w:hAnsi="Arial" w:cs="Arial"/>
              </w:rPr>
            </w:pPr>
            <w:r w:rsidRPr="00DC7A08">
              <w:rPr>
                <w:rFonts w:ascii="Arial" w:hAnsi="Arial" w:cs="Arial"/>
              </w:rPr>
              <w:t>Date evaluated</w:t>
            </w:r>
          </w:p>
        </w:tc>
        <w:tc>
          <w:tcPr>
            <w:tcW w:w="6186" w:type="dxa"/>
          </w:tcPr>
          <w:p w14:paraId="2AECFAB2" w14:textId="1CE98917" w:rsidR="00E555B5" w:rsidRPr="00DC7A08" w:rsidRDefault="004B7EC6" w:rsidP="00DC7A08">
            <w:pPr>
              <w:spacing w:line="276" w:lineRule="auto"/>
              <w:rPr>
                <w:rFonts w:ascii="Arial" w:hAnsi="Arial" w:cs="Arial"/>
              </w:rPr>
            </w:pPr>
            <w:r>
              <w:rPr>
                <w:rFonts w:ascii="Arial" w:hAnsi="Arial" w:cs="Arial"/>
              </w:rPr>
              <w:t>08/09/2026</w:t>
            </w:r>
          </w:p>
        </w:tc>
      </w:tr>
    </w:tbl>
    <w:p w14:paraId="0E4E16AB" w14:textId="77777777" w:rsidR="00486DD0" w:rsidRPr="00DC7A08" w:rsidRDefault="00486DD0" w:rsidP="00DC7A08">
      <w:pPr>
        <w:spacing w:line="276" w:lineRule="auto"/>
        <w:rPr>
          <w:rFonts w:ascii="Arial" w:hAnsi="Arial" w:cs="Arial"/>
        </w:rPr>
      </w:pPr>
    </w:p>
    <w:sectPr w:rsidR="00486DD0" w:rsidRPr="00DC7A0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40F39" w14:textId="77777777" w:rsidR="008A55BE" w:rsidRPr="00DC7A08" w:rsidRDefault="008A55BE" w:rsidP="00E555B5">
      <w:pPr>
        <w:spacing w:after="0" w:line="240" w:lineRule="auto"/>
      </w:pPr>
      <w:r w:rsidRPr="00DC7A08">
        <w:separator/>
      </w:r>
    </w:p>
  </w:endnote>
  <w:endnote w:type="continuationSeparator" w:id="0">
    <w:p w14:paraId="39C8B4E9" w14:textId="77777777" w:rsidR="008A55BE" w:rsidRPr="00DC7A08" w:rsidRDefault="008A55BE" w:rsidP="00E555B5">
      <w:pPr>
        <w:spacing w:after="0" w:line="240" w:lineRule="auto"/>
      </w:pPr>
      <w:r w:rsidRPr="00DC7A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0EF30" w14:textId="77777777" w:rsidR="008A55BE" w:rsidRPr="00DC7A08" w:rsidRDefault="008A55BE" w:rsidP="00E555B5">
      <w:pPr>
        <w:spacing w:after="0" w:line="240" w:lineRule="auto"/>
      </w:pPr>
      <w:r w:rsidRPr="00DC7A08">
        <w:separator/>
      </w:r>
    </w:p>
  </w:footnote>
  <w:footnote w:type="continuationSeparator" w:id="0">
    <w:p w14:paraId="2ABFEBB4" w14:textId="77777777" w:rsidR="008A55BE" w:rsidRPr="00DC7A08" w:rsidRDefault="008A55BE" w:rsidP="00E555B5">
      <w:pPr>
        <w:spacing w:after="0" w:line="240" w:lineRule="auto"/>
      </w:pPr>
      <w:r w:rsidRPr="00DC7A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12033" w14:textId="0C484EC2" w:rsidR="00C52022" w:rsidRPr="00DC7A08" w:rsidRDefault="00C52022" w:rsidP="0051276A">
    <w:pPr>
      <w:pStyle w:val="Header"/>
      <w:jc w:val="right"/>
    </w:pPr>
    <w:r w:rsidRPr="00DC7A08">
      <w:t xml:space="preserve">                                                                                                                                 </w:t>
    </w:r>
    <w:r w:rsidRPr="00DC7A08">
      <w:rPr>
        <w:noProof/>
      </w:rPr>
      <w:drawing>
        <wp:inline distT="0" distB="0" distL="0" distR="0" wp14:anchorId="63861E69" wp14:editId="2B4986DA">
          <wp:extent cx="1524000" cy="570975"/>
          <wp:effectExtent l="0" t="0" r="0" b="0"/>
          <wp:docPr id="1002711831" name="Picture 1" descr="A blue and grey text on a black background&#10;&#10;AI-generated content may be incorrect.">
            <a:extLst xmlns:a="http://schemas.openxmlformats.org/drawingml/2006/main">
              <a:ext uri="{FF2B5EF4-FFF2-40B4-BE49-F238E27FC236}">
                <a16:creationId xmlns:a16="http://schemas.microsoft.com/office/drawing/2014/main" id="{7DDF9A60-6AE7-401F-A359-DDA728F7B8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11831" name="Picture 1" descr="A blue and grey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8615" cy="587690"/>
                  </a:xfrm>
                  <a:prstGeom prst="rect">
                    <a:avLst/>
                  </a:prstGeom>
                  <a:noFill/>
                  <a:ln>
                    <a:noFill/>
                  </a:ln>
                </pic:spPr>
              </pic:pic>
            </a:graphicData>
          </a:graphic>
        </wp:inline>
      </w:drawing>
    </w:r>
    <w:r w:rsidR="0051276A" w:rsidRPr="00DC7A08">
      <w:rPr>
        <w:noProof/>
      </w:rPr>
      <w:drawing>
        <wp:inline distT="0" distB="0" distL="0" distR="0" wp14:anchorId="6F466F2C" wp14:editId="36FD6FB3">
          <wp:extent cx="1524000" cy="570975"/>
          <wp:effectExtent l="0" t="0" r="0" b="0"/>
          <wp:docPr id="1578587911" name="Picture 1" descr="A blue and grey text on a black background&#10;&#10;AI-generated content may be incorrect.">
            <a:extLst xmlns:a="http://schemas.openxmlformats.org/drawingml/2006/main">
              <a:ext uri="{FF2B5EF4-FFF2-40B4-BE49-F238E27FC236}">
                <a16:creationId xmlns:a16="http://schemas.microsoft.com/office/drawing/2014/main" id="{EE115834-4A8C-400F-8FB0-C2FC904FFD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11831" name="Picture 1" descr="A blue and grey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8615" cy="587690"/>
                  </a:xfrm>
                  <a:prstGeom prst="rect">
                    <a:avLst/>
                  </a:prstGeom>
                  <a:noFill/>
                  <a:ln>
                    <a:noFill/>
                  </a:ln>
                </pic:spPr>
              </pic:pic>
            </a:graphicData>
          </a:graphic>
        </wp:inline>
      </w:drawing>
    </w:r>
  </w:p>
  <w:p w14:paraId="4F6685FC" w14:textId="77777777" w:rsidR="00C52022" w:rsidRPr="00DC7A08" w:rsidRDefault="00C52022" w:rsidP="005127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060B2"/>
    <w:multiLevelType w:val="hybridMultilevel"/>
    <w:tmpl w:val="9022F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FC4008"/>
    <w:multiLevelType w:val="hybridMultilevel"/>
    <w:tmpl w:val="677EC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A07697"/>
    <w:multiLevelType w:val="hybridMultilevel"/>
    <w:tmpl w:val="A4FA837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60813C8"/>
    <w:multiLevelType w:val="hybridMultilevel"/>
    <w:tmpl w:val="345C0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8709045">
    <w:abstractNumId w:val="3"/>
  </w:num>
  <w:num w:numId="2" w16cid:durableId="2067602804">
    <w:abstractNumId w:val="1"/>
  </w:num>
  <w:num w:numId="3" w16cid:durableId="415514025">
    <w:abstractNumId w:val="2"/>
  </w:num>
  <w:num w:numId="4" w16cid:durableId="911963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1E3"/>
    <w:rsid w:val="00011032"/>
    <w:rsid w:val="000214A2"/>
    <w:rsid w:val="00030D7A"/>
    <w:rsid w:val="00037C3E"/>
    <w:rsid w:val="0004731C"/>
    <w:rsid w:val="0006112E"/>
    <w:rsid w:val="000620A0"/>
    <w:rsid w:val="00066C3B"/>
    <w:rsid w:val="00073976"/>
    <w:rsid w:val="00087606"/>
    <w:rsid w:val="00087750"/>
    <w:rsid w:val="00092BCA"/>
    <w:rsid w:val="000A219C"/>
    <w:rsid w:val="000B6BC1"/>
    <w:rsid w:val="000E1507"/>
    <w:rsid w:val="000E4635"/>
    <w:rsid w:val="000F422B"/>
    <w:rsid w:val="000F481A"/>
    <w:rsid w:val="001038F3"/>
    <w:rsid w:val="001046D0"/>
    <w:rsid w:val="00121349"/>
    <w:rsid w:val="0012629A"/>
    <w:rsid w:val="00126932"/>
    <w:rsid w:val="00161707"/>
    <w:rsid w:val="00165610"/>
    <w:rsid w:val="00166936"/>
    <w:rsid w:val="001779F2"/>
    <w:rsid w:val="001826CC"/>
    <w:rsid w:val="0019411A"/>
    <w:rsid w:val="001A3C59"/>
    <w:rsid w:val="001C276D"/>
    <w:rsid w:val="001E5D54"/>
    <w:rsid w:val="00207EB9"/>
    <w:rsid w:val="002115BA"/>
    <w:rsid w:val="002247C5"/>
    <w:rsid w:val="00263451"/>
    <w:rsid w:val="002740C5"/>
    <w:rsid w:val="00274B67"/>
    <w:rsid w:val="002752DF"/>
    <w:rsid w:val="00275FBB"/>
    <w:rsid w:val="002A55FE"/>
    <w:rsid w:val="002B7290"/>
    <w:rsid w:val="002B762D"/>
    <w:rsid w:val="002C34E9"/>
    <w:rsid w:val="002E2762"/>
    <w:rsid w:val="002E2F6D"/>
    <w:rsid w:val="002E4C6E"/>
    <w:rsid w:val="002E6736"/>
    <w:rsid w:val="002F2DF4"/>
    <w:rsid w:val="002F6F4A"/>
    <w:rsid w:val="003045A7"/>
    <w:rsid w:val="003156D8"/>
    <w:rsid w:val="00336016"/>
    <w:rsid w:val="00363C92"/>
    <w:rsid w:val="00381269"/>
    <w:rsid w:val="00391592"/>
    <w:rsid w:val="00391F51"/>
    <w:rsid w:val="003A6433"/>
    <w:rsid w:val="003B7620"/>
    <w:rsid w:val="003E318A"/>
    <w:rsid w:val="003F165A"/>
    <w:rsid w:val="00400773"/>
    <w:rsid w:val="00411F0C"/>
    <w:rsid w:val="00435404"/>
    <w:rsid w:val="0044371B"/>
    <w:rsid w:val="00456126"/>
    <w:rsid w:val="00463C7C"/>
    <w:rsid w:val="00467260"/>
    <w:rsid w:val="004821E3"/>
    <w:rsid w:val="00486DD0"/>
    <w:rsid w:val="00495897"/>
    <w:rsid w:val="0049618E"/>
    <w:rsid w:val="004A4AD6"/>
    <w:rsid w:val="004A523C"/>
    <w:rsid w:val="004B0C05"/>
    <w:rsid w:val="004B7EC6"/>
    <w:rsid w:val="004C5A08"/>
    <w:rsid w:val="00510CCC"/>
    <w:rsid w:val="0051276A"/>
    <w:rsid w:val="00516D58"/>
    <w:rsid w:val="00526B5B"/>
    <w:rsid w:val="00545495"/>
    <w:rsid w:val="005602E5"/>
    <w:rsid w:val="00575A2A"/>
    <w:rsid w:val="00585D18"/>
    <w:rsid w:val="005A01A9"/>
    <w:rsid w:val="005B23D4"/>
    <w:rsid w:val="005B24F0"/>
    <w:rsid w:val="005C5710"/>
    <w:rsid w:val="005F57DD"/>
    <w:rsid w:val="005F69D5"/>
    <w:rsid w:val="00605DD6"/>
    <w:rsid w:val="00615C7B"/>
    <w:rsid w:val="00620888"/>
    <w:rsid w:val="00626771"/>
    <w:rsid w:val="00637B62"/>
    <w:rsid w:val="00646D29"/>
    <w:rsid w:val="00646D41"/>
    <w:rsid w:val="00652C7F"/>
    <w:rsid w:val="00694160"/>
    <w:rsid w:val="006A0D9F"/>
    <w:rsid w:val="006B7716"/>
    <w:rsid w:val="006D3146"/>
    <w:rsid w:val="006E57EF"/>
    <w:rsid w:val="006F05E6"/>
    <w:rsid w:val="006F1F2C"/>
    <w:rsid w:val="00710727"/>
    <w:rsid w:val="00727AB2"/>
    <w:rsid w:val="007302B1"/>
    <w:rsid w:val="00735053"/>
    <w:rsid w:val="00741580"/>
    <w:rsid w:val="00747369"/>
    <w:rsid w:val="007636B7"/>
    <w:rsid w:val="00783E04"/>
    <w:rsid w:val="007A66A0"/>
    <w:rsid w:val="007A7DEA"/>
    <w:rsid w:val="007D479E"/>
    <w:rsid w:val="007F120B"/>
    <w:rsid w:val="007F681E"/>
    <w:rsid w:val="00805D43"/>
    <w:rsid w:val="00807027"/>
    <w:rsid w:val="0082040E"/>
    <w:rsid w:val="008230C1"/>
    <w:rsid w:val="0083292C"/>
    <w:rsid w:val="008407BC"/>
    <w:rsid w:val="00851C75"/>
    <w:rsid w:val="00876A9D"/>
    <w:rsid w:val="008A55BE"/>
    <w:rsid w:val="008B04C9"/>
    <w:rsid w:val="008D380A"/>
    <w:rsid w:val="008E0A5E"/>
    <w:rsid w:val="008E4087"/>
    <w:rsid w:val="008F304D"/>
    <w:rsid w:val="00913B03"/>
    <w:rsid w:val="0092187C"/>
    <w:rsid w:val="0092234E"/>
    <w:rsid w:val="009312F1"/>
    <w:rsid w:val="009462BE"/>
    <w:rsid w:val="0097158A"/>
    <w:rsid w:val="00977A74"/>
    <w:rsid w:val="009801F6"/>
    <w:rsid w:val="00997E3C"/>
    <w:rsid w:val="009A1CB7"/>
    <w:rsid w:val="009A5F19"/>
    <w:rsid w:val="009A78A5"/>
    <w:rsid w:val="009C0D18"/>
    <w:rsid w:val="009C2FF0"/>
    <w:rsid w:val="009E5653"/>
    <w:rsid w:val="009F1625"/>
    <w:rsid w:val="009F19B4"/>
    <w:rsid w:val="00A07626"/>
    <w:rsid w:val="00A22847"/>
    <w:rsid w:val="00A26843"/>
    <w:rsid w:val="00A310A0"/>
    <w:rsid w:val="00A64DF1"/>
    <w:rsid w:val="00A761B6"/>
    <w:rsid w:val="00A87BEB"/>
    <w:rsid w:val="00A910CF"/>
    <w:rsid w:val="00AC0BA6"/>
    <w:rsid w:val="00AC308B"/>
    <w:rsid w:val="00AC6C25"/>
    <w:rsid w:val="00AD0F08"/>
    <w:rsid w:val="00AE1379"/>
    <w:rsid w:val="00B07644"/>
    <w:rsid w:val="00B132E6"/>
    <w:rsid w:val="00B30468"/>
    <w:rsid w:val="00B32EA7"/>
    <w:rsid w:val="00B37F67"/>
    <w:rsid w:val="00B44BE8"/>
    <w:rsid w:val="00B5626F"/>
    <w:rsid w:val="00B64364"/>
    <w:rsid w:val="00B65DEC"/>
    <w:rsid w:val="00B718E3"/>
    <w:rsid w:val="00B93088"/>
    <w:rsid w:val="00BA252C"/>
    <w:rsid w:val="00BE4AE5"/>
    <w:rsid w:val="00BF1B3A"/>
    <w:rsid w:val="00BF324C"/>
    <w:rsid w:val="00C02CB5"/>
    <w:rsid w:val="00C04A11"/>
    <w:rsid w:val="00C14CD1"/>
    <w:rsid w:val="00C36D31"/>
    <w:rsid w:val="00C37F08"/>
    <w:rsid w:val="00C46895"/>
    <w:rsid w:val="00C46D2C"/>
    <w:rsid w:val="00C50031"/>
    <w:rsid w:val="00C52022"/>
    <w:rsid w:val="00C577D8"/>
    <w:rsid w:val="00C87981"/>
    <w:rsid w:val="00C94879"/>
    <w:rsid w:val="00CC4984"/>
    <w:rsid w:val="00CD5919"/>
    <w:rsid w:val="00CE5328"/>
    <w:rsid w:val="00CF69B6"/>
    <w:rsid w:val="00CF7FC6"/>
    <w:rsid w:val="00D018A5"/>
    <w:rsid w:val="00D4204F"/>
    <w:rsid w:val="00D57654"/>
    <w:rsid w:val="00D7530C"/>
    <w:rsid w:val="00D96B89"/>
    <w:rsid w:val="00DA7416"/>
    <w:rsid w:val="00DB6509"/>
    <w:rsid w:val="00DC2335"/>
    <w:rsid w:val="00DC7A08"/>
    <w:rsid w:val="00DD1F30"/>
    <w:rsid w:val="00DE1AF8"/>
    <w:rsid w:val="00DE7FF6"/>
    <w:rsid w:val="00DF2AAD"/>
    <w:rsid w:val="00E0369A"/>
    <w:rsid w:val="00E12F0C"/>
    <w:rsid w:val="00E15786"/>
    <w:rsid w:val="00E20E89"/>
    <w:rsid w:val="00E30040"/>
    <w:rsid w:val="00E34368"/>
    <w:rsid w:val="00E555B5"/>
    <w:rsid w:val="00E76B42"/>
    <w:rsid w:val="00EB7CE0"/>
    <w:rsid w:val="00EC6D45"/>
    <w:rsid w:val="00ED0399"/>
    <w:rsid w:val="00ED6F7C"/>
    <w:rsid w:val="00EE3C49"/>
    <w:rsid w:val="00EE586F"/>
    <w:rsid w:val="00F17870"/>
    <w:rsid w:val="00F26285"/>
    <w:rsid w:val="00F418E9"/>
    <w:rsid w:val="00F53D4B"/>
    <w:rsid w:val="00F5798A"/>
    <w:rsid w:val="00F71CF1"/>
    <w:rsid w:val="00FC7646"/>
    <w:rsid w:val="00FD065E"/>
    <w:rsid w:val="00FD6D8B"/>
    <w:rsid w:val="00FF5FD6"/>
    <w:rsid w:val="00FF6E02"/>
    <w:rsid w:val="1B53F250"/>
    <w:rsid w:val="1BE79DC0"/>
    <w:rsid w:val="30384BF9"/>
    <w:rsid w:val="40E50BF1"/>
    <w:rsid w:val="631250A2"/>
    <w:rsid w:val="7E4128B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ED3F9"/>
  <w15:docId w15:val="{B48445EE-B600-42D6-B097-DE8C78EC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F19"/>
    <w:pPr>
      <w:ind w:left="720"/>
      <w:contextualSpacing/>
    </w:pPr>
  </w:style>
  <w:style w:type="table" w:styleId="TableGrid">
    <w:name w:val="Table Grid"/>
    <w:basedOn w:val="TableNormal"/>
    <w:uiPriority w:val="39"/>
    <w:rsid w:val="00E30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5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55B5"/>
  </w:style>
  <w:style w:type="paragraph" w:styleId="Footer">
    <w:name w:val="footer"/>
    <w:basedOn w:val="Normal"/>
    <w:link w:val="FooterChar"/>
    <w:uiPriority w:val="99"/>
    <w:unhideWhenUsed/>
    <w:rsid w:val="00E55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5B5"/>
  </w:style>
  <w:style w:type="character" w:styleId="CommentReference">
    <w:name w:val="annotation reference"/>
    <w:basedOn w:val="DefaultParagraphFont"/>
    <w:uiPriority w:val="99"/>
    <w:semiHidden/>
    <w:unhideWhenUsed/>
    <w:rsid w:val="001826CC"/>
    <w:rPr>
      <w:sz w:val="16"/>
      <w:szCs w:val="16"/>
    </w:rPr>
  </w:style>
  <w:style w:type="paragraph" w:styleId="CommentText">
    <w:name w:val="annotation text"/>
    <w:basedOn w:val="Normal"/>
    <w:link w:val="CommentTextChar"/>
    <w:uiPriority w:val="99"/>
    <w:unhideWhenUsed/>
    <w:rsid w:val="001826CC"/>
    <w:pPr>
      <w:spacing w:line="240" w:lineRule="auto"/>
    </w:pPr>
    <w:rPr>
      <w:sz w:val="20"/>
      <w:szCs w:val="20"/>
    </w:rPr>
  </w:style>
  <w:style w:type="character" w:customStyle="1" w:styleId="CommentTextChar">
    <w:name w:val="Comment Text Char"/>
    <w:basedOn w:val="DefaultParagraphFont"/>
    <w:link w:val="CommentText"/>
    <w:uiPriority w:val="99"/>
    <w:rsid w:val="001826CC"/>
    <w:rPr>
      <w:sz w:val="20"/>
      <w:szCs w:val="20"/>
    </w:rPr>
  </w:style>
  <w:style w:type="paragraph" w:styleId="CommentSubject">
    <w:name w:val="annotation subject"/>
    <w:basedOn w:val="CommentText"/>
    <w:next w:val="CommentText"/>
    <w:link w:val="CommentSubjectChar"/>
    <w:uiPriority w:val="99"/>
    <w:semiHidden/>
    <w:unhideWhenUsed/>
    <w:rsid w:val="001826CC"/>
    <w:rPr>
      <w:b/>
      <w:bCs/>
    </w:rPr>
  </w:style>
  <w:style w:type="character" w:customStyle="1" w:styleId="CommentSubjectChar">
    <w:name w:val="Comment Subject Char"/>
    <w:basedOn w:val="CommentTextChar"/>
    <w:link w:val="CommentSubject"/>
    <w:uiPriority w:val="99"/>
    <w:semiHidden/>
    <w:rsid w:val="001826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C4CA9163AB4849B263CB4E6C49BE55" ma:contentTypeVersion="10" ma:contentTypeDescription="Create a new document." ma:contentTypeScope="" ma:versionID="83f4793efcf986cb4b0fe47476b1a137">
  <xsd:schema xmlns:xsd="http://www.w3.org/2001/XMLSchema" xmlns:xs="http://www.w3.org/2001/XMLSchema" xmlns:p="http://schemas.microsoft.com/office/2006/metadata/properties" xmlns:ns2="764d71e1-f9c7-4bac-bb54-0527fa5e71aa" targetNamespace="http://schemas.microsoft.com/office/2006/metadata/properties" ma:root="true" ma:fieldsID="cd620e65963d4c9c33011afe814b625b" ns2:_="">
    <xsd:import namespace="764d71e1-f9c7-4bac-bb54-0527fa5e71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d71e1-f9c7-4bac-bb54-0527fa5e7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86afb1-e05d-40c1-a411-4f0633fce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4d71e1-f9c7-4bac-bb54-0527fa5e71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5929EC-00AF-423E-8F66-D9D52ED73580}">
  <ds:schemaRefs>
    <ds:schemaRef ds:uri="http://schemas.microsoft.com/sharepoint/v3/contenttype/forms"/>
  </ds:schemaRefs>
</ds:datastoreItem>
</file>

<file path=customXml/itemProps2.xml><?xml version="1.0" encoding="utf-8"?>
<ds:datastoreItem xmlns:ds="http://schemas.openxmlformats.org/officeDocument/2006/customXml" ds:itemID="{B0068E08-AAB6-4A28-ACB4-EFBBA1E47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d71e1-f9c7-4bac-bb54-0527fa5e7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925ACC-DB8E-413D-A793-20601C1FED2C}">
  <ds:schemaRefs>
    <ds:schemaRef ds:uri="http://schemas.microsoft.com/office/2006/metadata/properties"/>
    <ds:schemaRef ds:uri="http://schemas.microsoft.com/office/infopath/2007/PartnerControls"/>
    <ds:schemaRef ds:uri="764d71e1-f9c7-4bac-bb54-0527fa5e71aa"/>
  </ds:schemaRefs>
</ds:datastoreItem>
</file>

<file path=docMetadata/LabelInfo.xml><?xml version="1.0" encoding="utf-8"?>
<clbl:labelList xmlns:clbl="http://schemas.microsoft.com/office/2020/mipLabelMetadata">
  <clbl:label id="{247c4b14-082a-46bb-b60e-ef7d95bcf1e8}" enabled="0" method="" siteId="{247c4b14-082a-46bb-b60e-ef7d95bcf1e8}"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5155</Characters>
  <Application>Microsoft Office Word</Application>
  <DocSecurity>0</DocSecurity>
  <Lines>184</Lines>
  <Paragraphs>122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Andy McGuigan</dc:creator>
  <cp:keywords/>
  <dc:description/>
  <cp:lastModifiedBy>James Haselhurst</cp:lastModifiedBy>
  <cp:revision>4</cp:revision>
  <dcterms:created xsi:type="dcterms:W3CDTF">2026-09-15T10:15:00Z</dcterms:created>
  <dcterms:modified xsi:type="dcterms:W3CDTF">2026-09-16T07:11:00Z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0x010100FBC4CA9163AB4849B263CB4E6C49BE55</vt:lpwstr>
  </property>
  <property fmtid="{D5CDD505-2E9C-101B-9397-08002B2CF9AE}" pid="3" name="ppcDepartment">
    <vt:lpwstr>4;#People|039a1115-8512-46ed-a5b7-17cb21cdf133</vt:lpwstr>
  </property>
  <property fmtid="{D5CDD505-2E9C-101B-9397-08002B2CF9AE}" pid="4" name="MediaServiceImageTags">
    <vt:lpwstr/>
  </property>
  <property fmtid="{D5CDD505-2E9C-101B-9397-08002B2CF9AE}" pid="5" name="DocumentType">
    <vt:lpwstr>25;#Template|750d81db-8119-4e01-9058-b72a4665a795</vt:lpwstr>
  </property>
  <property fmtid="{D5CDD505-2E9C-101B-9397-08002B2CF9AE}" pid="6" name="xd_ProgID">
    <vt:lpwstr/>
  </property>
  <property fmtid="{D5CDD505-2E9C-101B-9397-08002B2CF9AE}" pid="7" name="ppcDepartmentTaxHTField">
    <vt:lpwstr>People|039a1115-8512-46ed-a5b7-17cb21cdf133</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DocumentTypeTaxHTField">
    <vt:lpwstr>Template|750d81db-8119-4e01-9058-b72a4665a795</vt:lpwstr>
  </property>
  <property fmtid="{D5CDD505-2E9C-101B-9397-08002B2CF9AE}" pid="13" name="xd_Signature">
    <vt:bool>false</vt:bool>
  </property>
</Properties>
</file>