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4E9B67" w14:textId="04AF86B2" w:rsidR="0092234E" w:rsidRPr="00DC7A08" w:rsidRDefault="004821E3" w:rsidP="00DC7A08">
      <w:pPr>
        <w:spacing w:line="276" w:lineRule="auto"/>
        <w:jc w:val="center"/>
        <w:rPr>
          <w:rFonts w:ascii="Arial" w:hAnsi="Arial" w:cs="Arial"/>
          <w:b/>
          <w:bCs/>
          <w:sz w:val="24"/>
          <w:szCs w:val="24"/>
        </w:rPr>
      </w:pPr>
      <w:r w:rsidRPr="00DC7A08">
        <w:rPr>
          <w:rFonts w:ascii="Arial" w:hAnsi="Arial" w:cs="Arial"/>
          <w:b/>
          <w:bCs/>
          <w:sz w:val="24"/>
          <w:szCs w:val="24"/>
        </w:rPr>
        <w:t xml:space="preserve">Job </w:t>
      </w:r>
      <w:r w:rsidR="00735053" w:rsidRPr="00DC7A08">
        <w:rPr>
          <w:rFonts w:ascii="Arial" w:hAnsi="Arial" w:cs="Arial"/>
          <w:b/>
          <w:bCs/>
          <w:sz w:val="24"/>
          <w:szCs w:val="24"/>
        </w:rPr>
        <w:t>d</w:t>
      </w:r>
      <w:r w:rsidRPr="00DC7A08">
        <w:rPr>
          <w:rFonts w:ascii="Arial" w:hAnsi="Arial" w:cs="Arial"/>
          <w:b/>
          <w:bCs/>
          <w:sz w:val="24"/>
          <w:szCs w:val="24"/>
        </w:rPr>
        <w:t>escription</w:t>
      </w:r>
    </w:p>
    <w:tbl>
      <w:tblPr>
        <w:tblStyle w:val="TableGrid"/>
        <w:tblW w:w="0" w:type="auto"/>
        <w:tblLook w:val="04A0" w:firstRow="1" w:lastRow="0" w:firstColumn="1" w:lastColumn="0" w:noHBand="0" w:noVBand="1"/>
      </w:tblPr>
      <w:tblGrid>
        <w:gridCol w:w="1838"/>
        <w:gridCol w:w="7178"/>
      </w:tblGrid>
      <w:tr w:rsidR="00456126" w:rsidRPr="00DC7A08" w14:paraId="22B67761" w14:textId="77777777" w:rsidTr="00456126">
        <w:tc>
          <w:tcPr>
            <w:tcW w:w="1838" w:type="dxa"/>
            <w:vAlign w:val="center"/>
          </w:tcPr>
          <w:p w14:paraId="05839EDC" w14:textId="6E735136" w:rsidR="00456126" w:rsidRPr="00DC7A08" w:rsidRDefault="00456126" w:rsidP="00DC7A08">
            <w:pPr>
              <w:spacing w:line="276" w:lineRule="auto"/>
              <w:rPr>
                <w:rFonts w:ascii="Arial" w:hAnsi="Arial" w:cs="Arial"/>
              </w:rPr>
            </w:pPr>
            <w:bookmarkStart w:id="0" w:name="_Hlk208495555"/>
            <w:r w:rsidRPr="00DC7A08">
              <w:rPr>
                <w:rFonts w:ascii="Arial" w:hAnsi="Arial" w:cs="Arial"/>
              </w:rPr>
              <w:t>Job title</w:t>
            </w:r>
          </w:p>
        </w:tc>
        <w:tc>
          <w:tcPr>
            <w:tcW w:w="7178" w:type="dxa"/>
            <w:vAlign w:val="center"/>
          </w:tcPr>
          <w:p w14:paraId="25720855" w14:textId="147EAF07" w:rsidR="00456126" w:rsidRPr="00DC7A08" w:rsidRDefault="00A1687C" w:rsidP="00DC7A08">
            <w:pPr>
              <w:spacing w:line="276" w:lineRule="auto"/>
              <w:rPr>
                <w:rFonts w:ascii="Arial" w:hAnsi="Arial" w:cs="Arial"/>
              </w:rPr>
            </w:pPr>
            <w:r>
              <w:rPr>
                <w:rFonts w:ascii="Arial" w:hAnsi="Arial" w:cs="Arial"/>
              </w:rPr>
              <w:t xml:space="preserve"> Procurement Lead</w:t>
            </w:r>
          </w:p>
        </w:tc>
      </w:tr>
      <w:bookmarkEnd w:id="0"/>
      <w:tr w:rsidR="00456126" w:rsidRPr="00DC7A08" w14:paraId="652EC152" w14:textId="77777777" w:rsidTr="00456126">
        <w:tc>
          <w:tcPr>
            <w:tcW w:w="1838" w:type="dxa"/>
            <w:vAlign w:val="center"/>
          </w:tcPr>
          <w:p w14:paraId="4D0E7730" w14:textId="19959427" w:rsidR="00456126" w:rsidRPr="00DC7A08" w:rsidRDefault="00456126" w:rsidP="00DC7A08">
            <w:pPr>
              <w:spacing w:line="276" w:lineRule="auto"/>
              <w:rPr>
                <w:rFonts w:ascii="Arial" w:hAnsi="Arial" w:cs="Arial"/>
              </w:rPr>
            </w:pPr>
            <w:r w:rsidRPr="00DC7A08">
              <w:rPr>
                <w:rFonts w:ascii="Arial" w:hAnsi="Arial" w:cs="Arial"/>
              </w:rPr>
              <w:t>Grade</w:t>
            </w:r>
          </w:p>
        </w:tc>
        <w:tc>
          <w:tcPr>
            <w:tcW w:w="7178" w:type="dxa"/>
            <w:vAlign w:val="center"/>
          </w:tcPr>
          <w:p w14:paraId="3EFF5A0F" w14:textId="5B3333EE" w:rsidR="00456126" w:rsidRPr="00DC7A08" w:rsidRDefault="008D5DCB" w:rsidP="00DC7A08">
            <w:pPr>
              <w:spacing w:line="276" w:lineRule="auto"/>
              <w:rPr>
                <w:rFonts w:ascii="Arial" w:hAnsi="Arial" w:cs="Arial"/>
              </w:rPr>
            </w:pPr>
            <w:r>
              <w:rPr>
                <w:rFonts w:ascii="Arial" w:hAnsi="Arial" w:cs="Arial"/>
              </w:rPr>
              <w:t>3</w:t>
            </w:r>
          </w:p>
        </w:tc>
      </w:tr>
      <w:tr w:rsidR="00456126" w:rsidRPr="00DC7A08" w14:paraId="2E415914" w14:textId="77777777" w:rsidTr="00456126">
        <w:tc>
          <w:tcPr>
            <w:tcW w:w="1838" w:type="dxa"/>
            <w:vAlign w:val="center"/>
          </w:tcPr>
          <w:p w14:paraId="4DBB58C1" w14:textId="36628334" w:rsidR="00456126" w:rsidRPr="00DC7A08" w:rsidRDefault="00456126" w:rsidP="00DC7A08">
            <w:pPr>
              <w:spacing w:line="276" w:lineRule="auto"/>
              <w:rPr>
                <w:rFonts w:ascii="Arial" w:hAnsi="Arial" w:cs="Arial"/>
              </w:rPr>
            </w:pPr>
            <w:r w:rsidRPr="00DC7A08">
              <w:rPr>
                <w:rFonts w:ascii="Arial" w:hAnsi="Arial" w:cs="Arial"/>
              </w:rPr>
              <w:t>Working pattern</w:t>
            </w:r>
          </w:p>
        </w:tc>
        <w:tc>
          <w:tcPr>
            <w:tcW w:w="7178" w:type="dxa"/>
            <w:vAlign w:val="center"/>
          </w:tcPr>
          <w:p w14:paraId="2748C885" w14:textId="1A52FB29" w:rsidR="00456126" w:rsidRPr="00DC7A08" w:rsidRDefault="00674F96" w:rsidP="00DC7A08">
            <w:pPr>
              <w:spacing w:line="276" w:lineRule="auto"/>
              <w:rPr>
                <w:rFonts w:ascii="Arial" w:hAnsi="Arial" w:cs="Arial"/>
              </w:rPr>
            </w:pPr>
            <w:r w:rsidRPr="00674F96">
              <w:rPr>
                <w:rFonts w:ascii="Arial" w:hAnsi="Arial" w:cs="Arial"/>
              </w:rPr>
              <w:t>Fixed Term Contract</w:t>
            </w:r>
          </w:p>
        </w:tc>
      </w:tr>
      <w:tr w:rsidR="00456126" w:rsidRPr="00DC7A08" w14:paraId="363B2DEE" w14:textId="77777777" w:rsidTr="00456126">
        <w:tc>
          <w:tcPr>
            <w:tcW w:w="1838" w:type="dxa"/>
            <w:vAlign w:val="center"/>
          </w:tcPr>
          <w:p w14:paraId="1C03280A" w14:textId="3E22664C" w:rsidR="00456126" w:rsidRPr="00DC7A08" w:rsidRDefault="00456126" w:rsidP="00DC7A08">
            <w:pPr>
              <w:spacing w:line="276" w:lineRule="auto"/>
              <w:rPr>
                <w:rFonts w:ascii="Arial" w:hAnsi="Arial" w:cs="Arial"/>
              </w:rPr>
            </w:pPr>
            <w:r w:rsidRPr="00DC7A08">
              <w:rPr>
                <w:rFonts w:ascii="Arial" w:hAnsi="Arial" w:cs="Arial"/>
              </w:rPr>
              <w:t>Hours</w:t>
            </w:r>
          </w:p>
        </w:tc>
        <w:tc>
          <w:tcPr>
            <w:tcW w:w="7178" w:type="dxa"/>
            <w:vAlign w:val="center"/>
          </w:tcPr>
          <w:p w14:paraId="4023BDF5" w14:textId="4E1265DB" w:rsidR="00456126" w:rsidRPr="00DC7A08" w:rsidRDefault="007A45E2" w:rsidP="00DC7A08">
            <w:pPr>
              <w:spacing w:line="276" w:lineRule="auto"/>
              <w:rPr>
                <w:rFonts w:ascii="Arial" w:hAnsi="Arial" w:cs="Arial"/>
              </w:rPr>
            </w:pPr>
            <w:r>
              <w:rPr>
                <w:rFonts w:ascii="Arial" w:hAnsi="Arial" w:cs="Arial"/>
              </w:rPr>
              <w:t>28</w:t>
            </w:r>
            <w:r w:rsidR="00A1687C">
              <w:rPr>
                <w:rFonts w:ascii="Arial" w:hAnsi="Arial" w:cs="Arial"/>
              </w:rPr>
              <w:t xml:space="preserve"> o</w:t>
            </w:r>
            <w:r w:rsidR="00BE589B">
              <w:rPr>
                <w:rFonts w:ascii="Arial" w:hAnsi="Arial" w:cs="Arial"/>
              </w:rPr>
              <w:t xml:space="preserve">r </w:t>
            </w:r>
            <w:r w:rsidR="00A1687C">
              <w:rPr>
                <w:rFonts w:ascii="Arial" w:hAnsi="Arial" w:cs="Arial"/>
              </w:rPr>
              <w:t>35</w:t>
            </w:r>
          </w:p>
        </w:tc>
      </w:tr>
      <w:tr w:rsidR="00456126" w:rsidRPr="00DC7A08" w14:paraId="6B284C94" w14:textId="77777777" w:rsidTr="00456126">
        <w:tc>
          <w:tcPr>
            <w:tcW w:w="1838" w:type="dxa"/>
            <w:vAlign w:val="center"/>
          </w:tcPr>
          <w:p w14:paraId="175DD9B5" w14:textId="00A7947E" w:rsidR="00456126" w:rsidRPr="00DC7A08" w:rsidRDefault="00456126" w:rsidP="00DC7A08">
            <w:pPr>
              <w:spacing w:line="276" w:lineRule="auto"/>
              <w:rPr>
                <w:rFonts w:ascii="Arial" w:hAnsi="Arial" w:cs="Arial"/>
              </w:rPr>
            </w:pPr>
            <w:r w:rsidRPr="00DC7A08">
              <w:rPr>
                <w:rFonts w:ascii="Arial" w:hAnsi="Arial" w:cs="Arial"/>
              </w:rPr>
              <w:t>Location</w:t>
            </w:r>
          </w:p>
        </w:tc>
        <w:tc>
          <w:tcPr>
            <w:tcW w:w="7178" w:type="dxa"/>
            <w:vAlign w:val="center"/>
          </w:tcPr>
          <w:p w14:paraId="0675AADB" w14:textId="6F2C4B37" w:rsidR="00456126" w:rsidRPr="00DC7A08" w:rsidRDefault="00852A19" w:rsidP="00DC7A08">
            <w:pPr>
              <w:spacing w:line="276" w:lineRule="auto"/>
              <w:rPr>
                <w:rFonts w:ascii="Arial" w:hAnsi="Arial" w:cs="Arial"/>
              </w:rPr>
            </w:pPr>
            <w:r w:rsidRPr="00852A19">
              <w:rPr>
                <w:rFonts w:ascii="Arial" w:hAnsi="Arial" w:cs="Arial"/>
              </w:rPr>
              <w:t>Home-based with occasional office presence (as and when required)</w:t>
            </w:r>
          </w:p>
        </w:tc>
      </w:tr>
    </w:tbl>
    <w:p w14:paraId="1E0A8DC6" w14:textId="77777777" w:rsidR="00456126" w:rsidRPr="00DC7A08" w:rsidRDefault="00456126" w:rsidP="00DC7A08">
      <w:pPr>
        <w:spacing w:line="276" w:lineRule="auto"/>
        <w:rPr>
          <w:rFonts w:ascii="Arial" w:hAnsi="Arial" w:cs="Arial"/>
        </w:rPr>
      </w:pPr>
    </w:p>
    <w:p w14:paraId="6CC64620" w14:textId="0122D7AD" w:rsidR="004821E3" w:rsidRPr="00DC7A08" w:rsidRDefault="004821E3" w:rsidP="00DC7A08">
      <w:pPr>
        <w:spacing w:line="276" w:lineRule="auto"/>
        <w:jc w:val="center"/>
        <w:rPr>
          <w:rFonts w:ascii="Arial" w:hAnsi="Arial" w:cs="Arial"/>
          <w:b/>
          <w:bCs/>
          <w:sz w:val="24"/>
          <w:szCs w:val="24"/>
        </w:rPr>
      </w:pPr>
      <w:r w:rsidRPr="00DC7A08">
        <w:rPr>
          <w:rFonts w:ascii="Arial" w:hAnsi="Arial" w:cs="Arial"/>
          <w:b/>
          <w:bCs/>
          <w:sz w:val="24"/>
          <w:szCs w:val="24"/>
        </w:rPr>
        <w:t xml:space="preserve">Role purpose </w:t>
      </w:r>
      <w:r w:rsidR="002247C5" w:rsidRPr="00DC7A08">
        <w:rPr>
          <w:rFonts w:ascii="Arial" w:hAnsi="Arial" w:cs="Arial"/>
          <w:b/>
          <w:bCs/>
          <w:sz w:val="24"/>
          <w:szCs w:val="24"/>
        </w:rPr>
        <w:t>s</w:t>
      </w:r>
      <w:r w:rsidRPr="00DC7A08">
        <w:rPr>
          <w:rFonts w:ascii="Arial" w:hAnsi="Arial" w:cs="Arial"/>
          <w:b/>
          <w:bCs/>
          <w:sz w:val="24"/>
          <w:szCs w:val="24"/>
        </w:rPr>
        <w:t>ummary</w:t>
      </w:r>
    </w:p>
    <w:p w14:paraId="2439A7F3" w14:textId="17CB3891" w:rsidR="00666285" w:rsidRDefault="00666285" w:rsidP="00C56C71">
      <w:pPr>
        <w:spacing w:line="360" w:lineRule="auto"/>
        <w:jc w:val="both"/>
        <w:rPr>
          <w:lang w:eastAsia="en-GB"/>
        </w:rPr>
      </w:pPr>
      <w:r>
        <w:rPr>
          <w:rFonts w:ascii="Arial" w:hAnsi="Arial" w:cs="Arial"/>
        </w:rPr>
        <w:t xml:space="preserve">The </w:t>
      </w:r>
      <w:r w:rsidR="00A1687C">
        <w:rPr>
          <w:rFonts w:ascii="Arial" w:hAnsi="Arial" w:cs="Arial"/>
        </w:rPr>
        <w:t>Procurement Lead</w:t>
      </w:r>
      <w:r>
        <w:rPr>
          <w:rFonts w:ascii="Arial" w:hAnsi="Arial" w:cs="Arial"/>
        </w:rPr>
        <w:t xml:space="preserve"> sits within the </w:t>
      </w:r>
      <w:r w:rsidR="00A1687C">
        <w:rPr>
          <w:rFonts w:ascii="Arial" w:hAnsi="Arial" w:cs="Arial"/>
        </w:rPr>
        <w:t>Corporate Services and Finance</w:t>
      </w:r>
      <w:r>
        <w:rPr>
          <w:rFonts w:ascii="Arial" w:hAnsi="Arial" w:cs="Arial"/>
        </w:rPr>
        <w:t xml:space="preserve"> Directorate reporting to the Procurement</w:t>
      </w:r>
      <w:r w:rsidR="00174CA6">
        <w:rPr>
          <w:rFonts w:ascii="Arial" w:hAnsi="Arial" w:cs="Arial"/>
        </w:rPr>
        <w:t xml:space="preserve"> and Contracts Manager</w:t>
      </w:r>
      <w:r>
        <w:rPr>
          <w:rFonts w:ascii="Arial" w:hAnsi="Arial" w:cs="Arial"/>
        </w:rPr>
        <w:t>. The postholder will provide contract and commercial expertise supporting effective contracting across the organisation through robust governance, risk management, and assurance over key supplier arrangements.</w:t>
      </w:r>
    </w:p>
    <w:p w14:paraId="3575B3A3" w14:textId="7C36CC56" w:rsidR="00666285" w:rsidRDefault="00666285" w:rsidP="00C56C71">
      <w:pPr>
        <w:spacing w:line="360" w:lineRule="auto"/>
        <w:jc w:val="both"/>
        <w:rPr>
          <w:lang w:eastAsia="en-GB"/>
        </w:rPr>
      </w:pPr>
      <w:r>
        <w:rPr>
          <w:rFonts w:ascii="Arial" w:hAnsi="Arial" w:cs="Arial"/>
        </w:rPr>
        <w:t>The postholder will support end-to-end procurement activity with a strong focus on the contracting and post-award lifecycle, ensuring compliance with the Procurement Act 2023 (PA23). This includes ownership of contract set-up, administration and governance; leading on contract meetings and performance reporting</w:t>
      </w:r>
      <w:r w:rsidR="00A1687C">
        <w:rPr>
          <w:rFonts w:ascii="Arial" w:hAnsi="Arial" w:cs="Arial"/>
        </w:rPr>
        <w:t xml:space="preserve"> as necessary</w:t>
      </w:r>
      <w:r>
        <w:rPr>
          <w:rFonts w:ascii="Arial" w:hAnsi="Arial" w:cs="Arial"/>
        </w:rPr>
        <w:t>; and managing contractual change such as variations, extensions, renewals and dispute resolution to protect value for money and service outcomes.</w:t>
      </w:r>
    </w:p>
    <w:p w14:paraId="7A8F8D13" w14:textId="532FD922" w:rsidR="00666285" w:rsidRDefault="00666285" w:rsidP="00C56C71">
      <w:pPr>
        <w:spacing w:line="360" w:lineRule="auto"/>
        <w:jc w:val="both"/>
        <w:rPr>
          <w:lang w:eastAsia="en-GB"/>
        </w:rPr>
      </w:pPr>
      <w:r>
        <w:rPr>
          <w:rFonts w:ascii="Arial" w:hAnsi="Arial" w:cs="Arial"/>
        </w:rPr>
        <w:t>The postholder will be a contract and procurement subject matter expert, maintaining up to date knowledge of government policy and statutory procurement regulations. They will apply this expertise to shape fit-for-purpose contract terms, manage commercial risk, and secure commercial, operational and social value benefits in line with the government’s procurement goals.</w:t>
      </w:r>
    </w:p>
    <w:p w14:paraId="0626407D" w14:textId="2BD22E50" w:rsidR="004821E3" w:rsidRPr="00DC7A08" w:rsidRDefault="004821E3" w:rsidP="00C56C71">
      <w:pPr>
        <w:spacing w:line="276" w:lineRule="auto"/>
        <w:jc w:val="both"/>
        <w:rPr>
          <w:rFonts w:ascii="Arial" w:hAnsi="Arial" w:cs="Arial"/>
          <w:b/>
          <w:bCs/>
          <w:sz w:val="24"/>
          <w:szCs w:val="24"/>
        </w:rPr>
      </w:pPr>
      <w:r w:rsidRPr="00DC7A08">
        <w:rPr>
          <w:rFonts w:ascii="Arial" w:hAnsi="Arial" w:cs="Arial"/>
          <w:b/>
          <w:bCs/>
          <w:sz w:val="24"/>
          <w:szCs w:val="24"/>
        </w:rPr>
        <w:t xml:space="preserve">Responsibilities and </w:t>
      </w:r>
      <w:r w:rsidR="00876A9D" w:rsidRPr="00DC7A08">
        <w:rPr>
          <w:rFonts w:ascii="Arial" w:hAnsi="Arial" w:cs="Arial"/>
          <w:b/>
          <w:bCs/>
          <w:sz w:val="24"/>
          <w:szCs w:val="24"/>
        </w:rPr>
        <w:t>outcomes</w:t>
      </w:r>
    </w:p>
    <w:p w14:paraId="698D5F78" w14:textId="6DA9E0AA" w:rsidR="00666285" w:rsidRDefault="00666285" w:rsidP="00C56C71">
      <w:pPr>
        <w:pStyle w:val="ListParagraph"/>
        <w:numPr>
          <w:ilvl w:val="0"/>
          <w:numId w:val="2"/>
        </w:numPr>
        <w:spacing w:line="360" w:lineRule="auto"/>
        <w:contextualSpacing w:val="0"/>
        <w:jc w:val="both"/>
        <w:rPr>
          <w:lang w:eastAsia="en-GB"/>
        </w:rPr>
      </w:pPr>
      <w:r>
        <w:rPr>
          <w:rFonts w:ascii="Arial" w:hAnsi="Arial" w:cs="Arial"/>
        </w:rPr>
        <w:t>Lead the development and delivery of contract strategies across all values. Ensure contracting activity is compliant with the PA23, associated statutory guidance, and internal governance frameworks, with clear audit trails from award through to contract completion.</w:t>
      </w:r>
    </w:p>
    <w:p w14:paraId="58F6EEFA" w14:textId="30040C16" w:rsidR="00666285" w:rsidRDefault="00666285" w:rsidP="00C56C71">
      <w:pPr>
        <w:pStyle w:val="ListParagraph"/>
        <w:numPr>
          <w:ilvl w:val="0"/>
          <w:numId w:val="2"/>
        </w:numPr>
        <w:spacing w:line="360" w:lineRule="auto"/>
        <w:contextualSpacing w:val="0"/>
        <w:jc w:val="both"/>
        <w:rPr>
          <w:lang w:eastAsia="en-GB"/>
        </w:rPr>
      </w:pPr>
      <w:r>
        <w:rPr>
          <w:rFonts w:ascii="Arial" w:hAnsi="Arial" w:cs="Arial"/>
        </w:rPr>
        <w:t xml:space="preserve">Oversee and deliver a wide range of contract support functions, </w:t>
      </w:r>
      <w:proofErr w:type="gramStart"/>
      <w:r>
        <w:rPr>
          <w:rFonts w:ascii="Arial" w:hAnsi="Arial" w:cs="Arial"/>
        </w:rPr>
        <w:t>including</w:t>
      </w:r>
      <w:r w:rsidR="00174CA6">
        <w:rPr>
          <w:rFonts w:ascii="Arial" w:hAnsi="Arial" w:cs="Arial"/>
        </w:rPr>
        <w:t>:</w:t>
      </w:r>
      <w:proofErr w:type="gramEnd"/>
      <w:r>
        <w:rPr>
          <w:rFonts w:ascii="Arial" w:hAnsi="Arial" w:cs="Arial"/>
        </w:rPr>
        <w:t xml:space="preserve"> contract documentation, mobilisation, contract registers, governance reporting</w:t>
      </w:r>
      <w:r w:rsidR="00174CA6">
        <w:rPr>
          <w:rFonts w:ascii="Arial" w:hAnsi="Arial" w:cs="Arial"/>
        </w:rPr>
        <w:t xml:space="preserve"> as required</w:t>
      </w:r>
      <w:r>
        <w:rPr>
          <w:rFonts w:ascii="Arial" w:hAnsi="Arial" w:cs="Arial"/>
        </w:rPr>
        <w:t>, and maintaining key commercial records throughout the contract lifecycle.</w:t>
      </w:r>
    </w:p>
    <w:p w14:paraId="0E7AEA06" w14:textId="77777777" w:rsidR="00666285" w:rsidRDefault="00666285" w:rsidP="00C56C71">
      <w:pPr>
        <w:pStyle w:val="ListParagraph"/>
        <w:numPr>
          <w:ilvl w:val="0"/>
          <w:numId w:val="2"/>
        </w:numPr>
        <w:spacing w:line="360" w:lineRule="auto"/>
        <w:contextualSpacing w:val="0"/>
        <w:jc w:val="both"/>
        <w:rPr>
          <w:lang w:eastAsia="en-GB"/>
        </w:rPr>
      </w:pPr>
      <w:r>
        <w:rPr>
          <w:rFonts w:ascii="Arial" w:hAnsi="Arial" w:cs="Arial"/>
        </w:rPr>
        <w:lastRenderedPageBreak/>
        <w:t>Champion best practice contracting by influencing internal stakeholders to adopt clear specifications, proportionate contract terms, and a value-driven approach to contract governance, performance management, and commercial risk management.</w:t>
      </w:r>
    </w:p>
    <w:p w14:paraId="14965999" w14:textId="77777777" w:rsidR="00666285" w:rsidRDefault="00666285" w:rsidP="00C56C71">
      <w:pPr>
        <w:pStyle w:val="ListParagraph"/>
        <w:numPr>
          <w:ilvl w:val="0"/>
          <w:numId w:val="2"/>
        </w:numPr>
        <w:spacing w:line="360" w:lineRule="auto"/>
        <w:contextualSpacing w:val="0"/>
        <w:jc w:val="both"/>
        <w:rPr>
          <w:lang w:eastAsia="en-GB"/>
        </w:rPr>
      </w:pPr>
      <w:r>
        <w:rPr>
          <w:rFonts w:ascii="Arial" w:hAnsi="Arial" w:cs="Arial"/>
        </w:rPr>
        <w:t>Advise project leads, contract owners and operational teams on contractual and regulatory obligations, including procurement thresholds, transparency requirements, sustainability and fair work practices, and ensure contract terms reflect HOS policy and the wider legislative framework (e.g. PA23).</w:t>
      </w:r>
    </w:p>
    <w:p w14:paraId="22173E5B" w14:textId="77777777" w:rsidR="00666285" w:rsidRDefault="00666285" w:rsidP="00C56C71">
      <w:pPr>
        <w:pStyle w:val="ListParagraph"/>
        <w:numPr>
          <w:ilvl w:val="0"/>
          <w:numId w:val="2"/>
        </w:numPr>
        <w:spacing w:line="360" w:lineRule="auto"/>
        <w:contextualSpacing w:val="0"/>
        <w:jc w:val="both"/>
        <w:rPr>
          <w:lang w:eastAsia="en-GB"/>
        </w:rPr>
      </w:pPr>
      <w:r>
        <w:rPr>
          <w:rFonts w:ascii="Arial" w:hAnsi="Arial" w:cs="Arial"/>
        </w:rPr>
        <w:t>Support contract owners to implement effective contract management arrangements, including defining and embedding KPIs and SLAs, setting reporting requirements, and monitoring supplier performance to identify and address underperformance and realise benefits.</w:t>
      </w:r>
    </w:p>
    <w:p w14:paraId="69BA21AE" w14:textId="5B5262EB" w:rsidR="00666285" w:rsidRDefault="00C56C71" w:rsidP="00C56C71">
      <w:pPr>
        <w:pStyle w:val="ListParagraph"/>
        <w:numPr>
          <w:ilvl w:val="0"/>
          <w:numId w:val="2"/>
        </w:numPr>
        <w:spacing w:line="360" w:lineRule="auto"/>
        <w:contextualSpacing w:val="0"/>
        <w:jc w:val="both"/>
        <w:rPr>
          <w:lang w:eastAsia="en-GB"/>
        </w:rPr>
      </w:pPr>
      <w:r>
        <w:rPr>
          <w:rFonts w:ascii="Arial" w:hAnsi="Arial" w:cs="Arial"/>
        </w:rPr>
        <w:t>Support</w:t>
      </w:r>
      <w:r w:rsidR="00666285">
        <w:rPr>
          <w:rFonts w:ascii="Arial" w:hAnsi="Arial" w:cs="Arial"/>
        </w:rPr>
        <w:t xml:space="preserve"> scheduled contract reviews </w:t>
      </w:r>
      <w:r>
        <w:rPr>
          <w:rFonts w:ascii="Arial" w:hAnsi="Arial" w:cs="Arial"/>
        </w:rPr>
        <w:t xml:space="preserve">as required </w:t>
      </w:r>
      <w:r w:rsidR="00666285">
        <w:rPr>
          <w:rFonts w:ascii="Arial" w:hAnsi="Arial" w:cs="Arial"/>
        </w:rPr>
        <w:t>to assure delivery against agreed outcomes and value for money. Maintain visibility of key contract milestones (including end dates) for suppliers and work with the business to agree timely renewal, extension, re-procurement or exit strategies.</w:t>
      </w:r>
    </w:p>
    <w:p w14:paraId="6FE405F6" w14:textId="17E502B1" w:rsidR="00D54006" w:rsidRDefault="00A1687C" w:rsidP="00C56C71">
      <w:pPr>
        <w:pStyle w:val="ListParagraph"/>
        <w:numPr>
          <w:ilvl w:val="0"/>
          <w:numId w:val="2"/>
        </w:numPr>
        <w:spacing w:line="360" w:lineRule="auto"/>
        <w:contextualSpacing w:val="0"/>
        <w:jc w:val="both"/>
        <w:rPr>
          <w:lang w:eastAsia="en-GB"/>
        </w:rPr>
      </w:pPr>
      <w:r>
        <w:rPr>
          <w:rFonts w:ascii="Arial" w:hAnsi="Arial" w:cs="Arial"/>
        </w:rPr>
        <w:t>Lead</w:t>
      </w:r>
      <w:r w:rsidR="00C56C71">
        <w:rPr>
          <w:rFonts w:ascii="Arial" w:hAnsi="Arial" w:cs="Arial"/>
        </w:rPr>
        <w:t xml:space="preserve"> </w:t>
      </w:r>
      <w:r w:rsidR="00D54006">
        <w:rPr>
          <w:rFonts w:ascii="Arial" w:hAnsi="Arial" w:cs="Arial"/>
        </w:rPr>
        <w:t>on complex or high-value commercial activity, including drafting and negotiating contract terms and conditions to align with HOS objectives, manage risk, and secure optimal value and service delivery.</w:t>
      </w:r>
    </w:p>
    <w:p w14:paraId="2C3356EA" w14:textId="6E53F353" w:rsidR="00D54006" w:rsidRDefault="00D54006" w:rsidP="00C56C71">
      <w:pPr>
        <w:pStyle w:val="ListParagraph"/>
        <w:numPr>
          <w:ilvl w:val="0"/>
          <w:numId w:val="2"/>
        </w:numPr>
        <w:spacing w:line="360" w:lineRule="auto"/>
        <w:contextualSpacing w:val="0"/>
        <w:jc w:val="both"/>
        <w:rPr>
          <w:lang w:eastAsia="en-GB"/>
        </w:rPr>
      </w:pPr>
      <w:r>
        <w:rPr>
          <w:rFonts w:ascii="Arial" w:hAnsi="Arial" w:cs="Arial"/>
        </w:rPr>
        <w:t>Maintain full adherence to internal procurement and contract governance procedures, including approvals, checkpoints, transparency obligations and audit requirements. Ensure timely and accurate completion of contracting documentation, approvals and records in line with organisational and regulatory standards.</w:t>
      </w:r>
    </w:p>
    <w:p w14:paraId="5A7EADAF" w14:textId="57B31F5F" w:rsidR="00D54006" w:rsidRDefault="00D54006" w:rsidP="00C56C71">
      <w:pPr>
        <w:pStyle w:val="ListParagraph"/>
        <w:numPr>
          <w:ilvl w:val="0"/>
          <w:numId w:val="2"/>
        </w:numPr>
        <w:spacing w:line="360" w:lineRule="auto"/>
        <w:contextualSpacing w:val="0"/>
        <w:jc w:val="both"/>
        <w:rPr>
          <w:lang w:eastAsia="en-GB"/>
        </w:rPr>
      </w:pPr>
      <w:r>
        <w:rPr>
          <w:rFonts w:ascii="Arial" w:hAnsi="Arial" w:cs="Arial"/>
        </w:rPr>
        <w:t xml:space="preserve">Provide professional guidance and day-to-day support to the </w:t>
      </w:r>
      <w:r w:rsidR="00C56C71">
        <w:rPr>
          <w:rFonts w:ascii="Arial" w:hAnsi="Arial" w:cs="Arial"/>
        </w:rPr>
        <w:t>Procurement Team</w:t>
      </w:r>
      <w:r>
        <w:rPr>
          <w:rFonts w:ascii="Arial" w:hAnsi="Arial" w:cs="Arial"/>
        </w:rPr>
        <w:t xml:space="preserve"> to ensure consistent application of procurement and contracting processes, high-quality documentation, and effective contract governance across the organisation.</w:t>
      </w:r>
    </w:p>
    <w:p w14:paraId="58B5B538" w14:textId="02AAA217" w:rsidR="00B64364" w:rsidRPr="00DC7A08" w:rsidRDefault="00B64364" w:rsidP="00C56C71">
      <w:pPr>
        <w:spacing w:line="276" w:lineRule="auto"/>
        <w:jc w:val="both"/>
        <w:rPr>
          <w:rFonts w:ascii="Arial" w:hAnsi="Arial" w:cs="Arial"/>
          <w:i/>
          <w:iCs/>
        </w:rPr>
      </w:pPr>
      <w:r w:rsidRPr="00DC7A08">
        <w:rPr>
          <w:rFonts w:ascii="Arial" w:hAnsi="Arial" w:cs="Arial"/>
          <w:i/>
          <w:iCs/>
        </w:rPr>
        <w:t xml:space="preserve">The postholder should </w:t>
      </w:r>
      <w:proofErr w:type="gramStart"/>
      <w:r w:rsidRPr="00DC7A08">
        <w:rPr>
          <w:rFonts w:ascii="Arial" w:hAnsi="Arial" w:cs="Arial"/>
          <w:i/>
          <w:iCs/>
        </w:rPr>
        <w:t>strive at all times</w:t>
      </w:r>
      <w:proofErr w:type="gramEnd"/>
      <w:r w:rsidRPr="00DC7A08">
        <w:rPr>
          <w:rFonts w:ascii="Arial" w:hAnsi="Arial" w:cs="Arial"/>
          <w:i/>
          <w:iCs/>
        </w:rPr>
        <w:t xml:space="preserve"> to adhere to </w:t>
      </w:r>
      <w:r w:rsidR="00DC7A08">
        <w:rPr>
          <w:rFonts w:ascii="Arial" w:hAnsi="Arial" w:cs="Arial"/>
          <w:i/>
          <w:iCs/>
        </w:rPr>
        <w:t xml:space="preserve">the Housing Ombudsman Service </w:t>
      </w:r>
      <w:r w:rsidRPr="00DC7A08">
        <w:rPr>
          <w:rFonts w:ascii="Arial" w:hAnsi="Arial" w:cs="Arial"/>
          <w:i/>
          <w:iCs/>
        </w:rPr>
        <w:t xml:space="preserve">values </w:t>
      </w:r>
      <w:r w:rsidR="00BA252C" w:rsidRPr="00DC7A08">
        <w:rPr>
          <w:rFonts w:ascii="Arial" w:hAnsi="Arial" w:cs="Arial"/>
          <w:i/>
          <w:iCs/>
        </w:rPr>
        <w:t xml:space="preserve">of </w:t>
      </w:r>
      <w:r w:rsidR="00DC7A08">
        <w:rPr>
          <w:rFonts w:ascii="Arial" w:hAnsi="Arial" w:cs="Arial"/>
          <w:i/>
          <w:iCs/>
        </w:rPr>
        <w:t>l</w:t>
      </w:r>
      <w:r w:rsidR="00A87BEB" w:rsidRPr="00DC7A08">
        <w:rPr>
          <w:rFonts w:ascii="Arial" w:hAnsi="Arial" w:cs="Arial"/>
          <w:i/>
          <w:iCs/>
        </w:rPr>
        <w:t xml:space="preserve">earning, </w:t>
      </w:r>
      <w:r w:rsidR="00DC7A08">
        <w:rPr>
          <w:rFonts w:ascii="Arial" w:hAnsi="Arial" w:cs="Arial"/>
          <w:i/>
          <w:iCs/>
        </w:rPr>
        <w:t>e</w:t>
      </w:r>
      <w:r w:rsidR="00A87BEB" w:rsidRPr="00DC7A08">
        <w:rPr>
          <w:rFonts w:ascii="Arial" w:hAnsi="Arial" w:cs="Arial"/>
          <w:i/>
          <w:iCs/>
        </w:rPr>
        <w:t xml:space="preserve">xcellence, </w:t>
      </w:r>
      <w:r w:rsidR="00DC7A08">
        <w:rPr>
          <w:rFonts w:ascii="Arial" w:hAnsi="Arial" w:cs="Arial"/>
          <w:i/>
          <w:iCs/>
        </w:rPr>
        <w:t>o</w:t>
      </w:r>
      <w:r w:rsidR="00A87BEB" w:rsidRPr="00DC7A08">
        <w:rPr>
          <w:rFonts w:ascii="Arial" w:hAnsi="Arial" w:cs="Arial"/>
          <w:i/>
          <w:iCs/>
        </w:rPr>
        <w:t>penness</w:t>
      </w:r>
      <w:r w:rsidR="00DC7A08">
        <w:rPr>
          <w:rFonts w:ascii="Arial" w:hAnsi="Arial" w:cs="Arial"/>
          <w:i/>
          <w:iCs/>
        </w:rPr>
        <w:t>,</w:t>
      </w:r>
      <w:r w:rsidR="00A87BEB" w:rsidRPr="00DC7A08">
        <w:rPr>
          <w:rFonts w:ascii="Arial" w:hAnsi="Arial" w:cs="Arial"/>
          <w:i/>
          <w:iCs/>
        </w:rPr>
        <w:t xml:space="preserve"> and </w:t>
      </w:r>
      <w:r w:rsidR="00DC7A08">
        <w:rPr>
          <w:rFonts w:ascii="Arial" w:hAnsi="Arial" w:cs="Arial"/>
          <w:i/>
          <w:iCs/>
        </w:rPr>
        <w:t>f</w:t>
      </w:r>
      <w:r w:rsidR="00A87BEB" w:rsidRPr="00DC7A08">
        <w:rPr>
          <w:rFonts w:ascii="Arial" w:hAnsi="Arial" w:cs="Arial"/>
          <w:i/>
          <w:iCs/>
        </w:rPr>
        <w:t>airness.</w:t>
      </w:r>
    </w:p>
    <w:p w14:paraId="233B25F6" w14:textId="425BE8F2" w:rsidR="00E30040" w:rsidRPr="00DC7A08" w:rsidRDefault="00E30040" w:rsidP="00C56C71">
      <w:pPr>
        <w:spacing w:line="276" w:lineRule="auto"/>
        <w:jc w:val="both"/>
        <w:rPr>
          <w:rFonts w:ascii="Arial" w:hAnsi="Arial" w:cs="Arial"/>
          <w:i/>
          <w:iCs/>
        </w:rPr>
      </w:pPr>
      <w:r w:rsidRPr="00DC7A08">
        <w:rPr>
          <w:rFonts w:ascii="Arial" w:hAnsi="Arial" w:cs="Arial"/>
          <w:i/>
          <w:iCs/>
        </w:rPr>
        <w:t>HOS is committed to equality of opportunity in all its practices, policies</w:t>
      </w:r>
      <w:r w:rsidR="00EB7CE0">
        <w:rPr>
          <w:rFonts w:ascii="Arial" w:hAnsi="Arial" w:cs="Arial"/>
          <w:i/>
          <w:iCs/>
        </w:rPr>
        <w:t>,</w:t>
      </w:r>
      <w:r w:rsidRPr="00DC7A08">
        <w:rPr>
          <w:rFonts w:ascii="Arial" w:hAnsi="Arial" w:cs="Arial"/>
          <w:i/>
          <w:iCs/>
        </w:rPr>
        <w:t xml:space="preserve"> and procedures. It is our intention to promote a working environment that is free from harassment, bullying, victimisation</w:t>
      </w:r>
      <w:r w:rsidR="00EB7CE0">
        <w:rPr>
          <w:rFonts w:ascii="Arial" w:hAnsi="Arial" w:cs="Arial"/>
          <w:i/>
          <w:iCs/>
        </w:rPr>
        <w:t>,</w:t>
      </w:r>
      <w:r w:rsidRPr="00DC7A08">
        <w:rPr>
          <w:rFonts w:ascii="Arial" w:hAnsi="Arial" w:cs="Arial"/>
          <w:i/>
          <w:iCs/>
        </w:rPr>
        <w:t xml:space="preserve"> or discrimination, where everyone is treated with dignity and respect. </w:t>
      </w:r>
      <w:r w:rsidR="000A219C" w:rsidRPr="00DC7A08">
        <w:rPr>
          <w:rFonts w:ascii="Arial" w:hAnsi="Arial" w:cs="Arial"/>
          <w:i/>
          <w:iCs/>
        </w:rPr>
        <w:t xml:space="preserve">We </w:t>
      </w:r>
      <w:r w:rsidRPr="00DC7A08">
        <w:rPr>
          <w:rFonts w:ascii="Arial" w:hAnsi="Arial" w:cs="Arial"/>
          <w:i/>
          <w:iCs/>
        </w:rPr>
        <w:t>expect all staff to behave respectfully with courtesy and consideration, whilst carrying out their duties</w:t>
      </w:r>
      <w:r w:rsidR="000A219C" w:rsidRPr="00DC7A08">
        <w:rPr>
          <w:rFonts w:ascii="Arial" w:hAnsi="Arial" w:cs="Arial"/>
          <w:i/>
          <w:iCs/>
        </w:rPr>
        <w:t>.</w:t>
      </w:r>
    </w:p>
    <w:p w14:paraId="35C6CBD5" w14:textId="77777777" w:rsidR="00C56C71" w:rsidRDefault="00C56C71" w:rsidP="00DC7A08">
      <w:pPr>
        <w:spacing w:line="276" w:lineRule="auto"/>
        <w:rPr>
          <w:rFonts w:ascii="Arial" w:hAnsi="Arial" w:cs="Arial"/>
          <w:b/>
          <w:bCs/>
          <w:sz w:val="24"/>
          <w:szCs w:val="24"/>
        </w:rPr>
      </w:pPr>
      <w:bookmarkStart w:id="1" w:name="_Hlk157761570"/>
    </w:p>
    <w:p w14:paraId="6B585393" w14:textId="77777777" w:rsidR="00902744" w:rsidRPr="00902744" w:rsidRDefault="00902744" w:rsidP="00902744">
      <w:pPr>
        <w:spacing w:after="0" w:line="240" w:lineRule="auto"/>
        <w:rPr>
          <w:rFonts w:ascii="Arial" w:hAnsi="Arial" w:cs="Arial"/>
          <w:b/>
          <w:bCs/>
          <w:sz w:val="20"/>
          <w:szCs w:val="20"/>
        </w:rPr>
      </w:pPr>
    </w:p>
    <w:p w14:paraId="61E27F0E" w14:textId="2346B9F3" w:rsidR="002F6F4A" w:rsidRDefault="002F6F4A" w:rsidP="00902744">
      <w:pPr>
        <w:spacing w:after="0" w:line="240" w:lineRule="auto"/>
        <w:rPr>
          <w:rFonts w:ascii="Arial" w:hAnsi="Arial" w:cs="Arial"/>
          <w:b/>
          <w:bCs/>
          <w:sz w:val="24"/>
          <w:szCs w:val="24"/>
        </w:rPr>
      </w:pPr>
      <w:r w:rsidRPr="00EB7CE0">
        <w:rPr>
          <w:rFonts w:ascii="Arial" w:hAnsi="Arial" w:cs="Arial"/>
          <w:b/>
          <w:bCs/>
          <w:sz w:val="24"/>
          <w:szCs w:val="24"/>
        </w:rPr>
        <w:lastRenderedPageBreak/>
        <w:t xml:space="preserve">Person </w:t>
      </w:r>
      <w:r w:rsidR="00C56C71">
        <w:rPr>
          <w:rFonts w:ascii="Arial" w:hAnsi="Arial" w:cs="Arial"/>
          <w:b/>
          <w:bCs/>
          <w:sz w:val="24"/>
          <w:szCs w:val="24"/>
        </w:rPr>
        <w:t>S</w:t>
      </w:r>
      <w:r w:rsidRPr="00EB7CE0">
        <w:rPr>
          <w:rFonts w:ascii="Arial" w:hAnsi="Arial" w:cs="Arial"/>
          <w:b/>
          <w:bCs/>
          <w:sz w:val="24"/>
          <w:szCs w:val="24"/>
        </w:rPr>
        <w:t>pecification</w:t>
      </w:r>
    </w:p>
    <w:p w14:paraId="68E3A767" w14:textId="77777777" w:rsidR="00902744" w:rsidRPr="00902744" w:rsidRDefault="00902744" w:rsidP="00902744">
      <w:pPr>
        <w:spacing w:after="0" w:line="240" w:lineRule="auto"/>
        <w:rPr>
          <w:rFonts w:ascii="Arial" w:hAnsi="Arial" w:cs="Arial"/>
          <w:b/>
          <w:bCs/>
          <w:sz w:val="28"/>
          <w:szCs w:val="28"/>
        </w:rPr>
      </w:pPr>
    </w:p>
    <w:tbl>
      <w:tblPr>
        <w:tblStyle w:val="TableGrid"/>
        <w:tblW w:w="0" w:type="auto"/>
        <w:tblLook w:val="04A0" w:firstRow="1" w:lastRow="0" w:firstColumn="1" w:lastColumn="0" w:noHBand="0" w:noVBand="1"/>
      </w:tblPr>
      <w:tblGrid>
        <w:gridCol w:w="5660"/>
        <w:gridCol w:w="1276"/>
        <w:gridCol w:w="2080"/>
      </w:tblGrid>
      <w:tr w:rsidR="00E30040" w:rsidRPr="00DC7A08" w14:paraId="28CE4BE5" w14:textId="7F2F979F" w:rsidTr="00525CF9">
        <w:tc>
          <w:tcPr>
            <w:tcW w:w="5660" w:type="dxa"/>
          </w:tcPr>
          <w:p w14:paraId="51B85CD6" w14:textId="0521CB31" w:rsidR="00E30040" w:rsidRPr="00DC7A08" w:rsidRDefault="00E30040" w:rsidP="00DC7A08">
            <w:pPr>
              <w:spacing w:line="276" w:lineRule="auto"/>
              <w:rPr>
                <w:rFonts w:ascii="Arial" w:hAnsi="Arial" w:cs="Arial"/>
              </w:rPr>
            </w:pPr>
          </w:p>
        </w:tc>
        <w:tc>
          <w:tcPr>
            <w:tcW w:w="1276" w:type="dxa"/>
          </w:tcPr>
          <w:p w14:paraId="17A91445" w14:textId="5A42FC36" w:rsidR="00486DD0" w:rsidRPr="00DC7A08" w:rsidRDefault="00486DD0" w:rsidP="00DC7A08">
            <w:pPr>
              <w:spacing w:line="276" w:lineRule="auto"/>
              <w:rPr>
                <w:rFonts w:ascii="Arial" w:hAnsi="Arial" w:cs="Arial"/>
                <w:b/>
                <w:bCs/>
              </w:rPr>
            </w:pPr>
            <w:r w:rsidRPr="00DC7A08">
              <w:rPr>
                <w:rFonts w:ascii="Arial" w:hAnsi="Arial" w:cs="Arial"/>
                <w:b/>
                <w:bCs/>
              </w:rPr>
              <w:t>Essential (E)</w:t>
            </w:r>
            <w:r w:rsidR="00391F51">
              <w:rPr>
                <w:rFonts w:ascii="Arial" w:hAnsi="Arial" w:cs="Arial"/>
                <w:b/>
                <w:bCs/>
              </w:rPr>
              <w:t>,</w:t>
            </w:r>
          </w:p>
          <w:p w14:paraId="1E97D02D" w14:textId="535FA77C" w:rsidR="00E30040" w:rsidRPr="00DC7A08" w:rsidRDefault="00486DD0" w:rsidP="00DC7A08">
            <w:pPr>
              <w:spacing w:line="276" w:lineRule="auto"/>
              <w:rPr>
                <w:rFonts w:ascii="Arial" w:hAnsi="Arial" w:cs="Arial"/>
                <w:b/>
                <w:bCs/>
              </w:rPr>
            </w:pPr>
            <w:r w:rsidRPr="00DC7A08">
              <w:rPr>
                <w:rFonts w:ascii="Arial" w:hAnsi="Arial" w:cs="Arial"/>
                <w:b/>
                <w:bCs/>
              </w:rPr>
              <w:t>Desirable (D)</w:t>
            </w:r>
          </w:p>
        </w:tc>
        <w:tc>
          <w:tcPr>
            <w:tcW w:w="2080" w:type="dxa"/>
          </w:tcPr>
          <w:p w14:paraId="570A7F22" w14:textId="77777777" w:rsidR="00E30040" w:rsidRPr="00DC7A08" w:rsidRDefault="00486DD0" w:rsidP="00DC7A08">
            <w:pPr>
              <w:spacing w:line="276" w:lineRule="auto"/>
              <w:rPr>
                <w:rFonts w:ascii="Arial" w:hAnsi="Arial" w:cs="Arial"/>
                <w:b/>
                <w:bCs/>
              </w:rPr>
            </w:pPr>
            <w:r w:rsidRPr="00DC7A08">
              <w:rPr>
                <w:rFonts w:ascii="Arial" w:hAnsi="Arial" w:cs="Arial"/>
                <w:b/>
                <w:bCs/>
              </w:rPr>
              <w:t>Assessment method:</w:t>
            </w:r>
          </w:p>
          <w:p w14:paraId="16928AD5" w14:textId="77777777" w:rsidR="00486DD0" w:rsidRDefault="00486DD0" w:rsidP="00DC7A08">
            <w:pPr>
              <w:spacing w:line="276" w:lineRule="auto"/>
              <w:rPr>
                <w:rFonts w:ascii="Arial" w:hAnsi="Arial" w:cs="Arial"/>
                <w:b/>
                <w:bCs/>
              </w:rPr>
            </w:pPr>
            <w:r w:rsidRPr="00DC7A08">
              <w:rPr>
                <w:rFonts w:ascii="Arial" w:hAnsi="Arial" w:cs="Arial"/>
                <w:b/>
                <w:bCs/>
              </w:rPr>
              <w:t xml:space="preserve">Application (A), Test/assessment (T), Presentation (P), </w:t>
            </w:r>
            <w:r w:rsidR="00FD6D8B">
              <w:rPr>
                <w:rFonts w:ascii="Arial" w:hAnsi="Arial" w:cs="Arial"/>
                <w:b/>
                <w:bCs/>
              </w:rPr>
              <w:t>I</w:t>
            </w:r>
            <w:r w:rsidRPr="00DC7A08">
              <w:rPr>
                <w:rFonts w:ascii="Arial" w:hAnsi="Arial" w:cs="Arial"/>
                <w:b/>
                <w:bCs/>
              </w:rPr>
              <w:t>nterview (I)</w:t>
            </w:r>
          </w:p>
          <w:p w14:paraId="5FD8A90B" w14:textId="44F08974" w:rsidR="00525CF9" w:rsidRPr="00902744" w:rsidRDefault="00525CF9" w:rsidP="00DC7A08">
            <w:pPr>
              <w:spacing w:line="276" w:lineRule="auto"/>
              <w:rPr>
                <w:rFonts w:ascii="Arial" w:hAnsi="Arial" w:cs="Arial"/>
                <w:b/>
                <w:bCs/>
                <w:sz w:val="24"/>
                <w:szCs w:val="24"/>
              </w:rPr>
            </w:pPr>
          </w:p>
        </w:tc>
      </w:tr>
      <w:tr w:rsidR="00486DD0" w:rsidRPr="00DC7A08" w14:paraId="578634B6" w14:textId="77777777" w:rsidTr="00E555B5">
        <w:tc>
          <w:tcPr>
            <w:tcW w:w="9016" w:type="dxa"/>
            <w:gridSpan w:val="3"/>
          </w:tcPr>
          <w:p w14:paraId="0DDC4D17" w14:textId="7770C34A" w:rsidR="00486DD0" w:rsidRPr="00DC7A08" w:rsidRDefault="00486DD0" w:rsidP="00DC7A08">
            <w:pPr>
              <w:spacing w:line="276" w:lineRule="auto"/>
              <w:rPr>
                <w:rFonts w:ascii="Arial" w:hAnsi="Arial" w:cs="Arial"/>
                <w:b/>
                <w:bCs/>
              </w:rPr>
            </w:pPr>
            <w:r w:rsidRPr="00DC7A08">
              <w:rPr>
                <w:rFonts w:ascii="Arial" w:hAnsi="Arial" w:cs="Arial"/>
                <w:b/>
                <w:bCs/>
              </w:rPr>
              <w:t>Qualifications/CPD</w:t>
            </w:r>
          </w:p>
        </w:tc>
      </w:tr>
      <w:tr w:rsidR="00B72BC8" w:rsidRPr="00DC7A08" w14:paraId="5B961565" w14:textId="77777777" w:rsidTr="00525CF9">
        <w:tc>
          <w:tcPr>
            <w:tcW w:w="5660" w:type="dxa"/>
          </w:tcPr>
          <w:p w14:paraId="31F8913B" w14:textId="77777777" w:rsidR="00B72BC8" w:rsidRDefault="00B72BC8" w:rsidP="00902744">
            <w:pPr>
              <w:spacing w:line="276" w:lineRule="auto"/>
              <w:jc w:val="both"/>
              <w:rPr>
                <w:rFonts w:ascii="Arial" w:hAnsi="Arial" w:cs="Arial"/>
              </w:rPr>
            </w:pPr>
            <w:r w:rsidRPr="000563C4">
              <w:rPr>
                <w:rFonts w:ascii="Arial" w:hAnsi="Arial" w:cs="Arial"/>
              </w:rPr>
              <w:t xml:space="preserve">Relevant professional qualification (preferably MCIPS) and/or </w:t>
            </w:r>
            <w:r w:rsidR="00525CF9">
              <w:rPr>
                <w:rFonts w:ascii="Arial" w:hAnsi="Arial" w:cs="Arial"/>
              </w:rPr>
              <w:t>e</w:t>
            </w:r>
            <w:r w:rsidRPr="000563C4">
              <w:rPr>
                <w:rFonts w:ascii="Arial" w:hAnsi="Arial" w:cs="Arial"/>
              </w:rPr>
              <w:t>vidence of CPD and on-going continuous professional development.</w:t>
            </w:r>
          </w:p>
          <w:p w14:paraId="2477F38B" w14:textId="4077AC27" w:rsidR="00525CF9" w:rsidRPr="000563C4" w:rsidRDefault="00525CF9" w:rsidP="00B72BC8">
            <w:pPr>
              <w:spacing w:line="276" w:lineRule="auto"/>
              <w:rPr>
                <w:rFonts w:ascii="Arial" w:hAnsi="Arial" w:cs="Arial"/>
              </w:rPr>
            </w:pPr>
          </w:p>
        </w:tc>
        <w:tc>
          <w:tcPr>
            <w:tcW w:w="1276" w:type="dxa"/>
          </w:tcPr>
          <w:p w14:paraId="28C6D471" w14:textId="588A6A23" w:rsidR="00B72BC8" w:rsidRPr="000563C4" w:rsidRDefault="00B72BC8" w:rsidP="00B72BC8">
            <w:pPr>
              <w:spacing w:line="276" w:lineRule="auto"/>
              <w:rPr>
                <w:rFonts w:ascii="Arial" w:hAnsi="Arial" w:cs="Arial"/>
              </w:rPr>
            </w:pPr>
            <w:r w:rsidRPr="000563C4">
              <w:rPr>
                <w:rFonts w:ascii="Arial" w:hAnsi="Arial" w:cs="Arial"/>
              </w:rPr>
              <w:t>E</w:t>
            </w:r>
          </w:p>
        </w:tc>
        <w:tc>
          <w:tcPr>
            <w:tcW w:w="2080" w:type="dxa"/>
          </w:tcPr>
          <w:p w14:paraId="6ED0CEB0" w14:textId="511699F4" w:rsidR="00B72BC8" w:rsidRPr="000563C4" w:rsidRDefault="00B72BC8" w:rsidP="00B72BC8">
            <w:pPr>
              <w:spacing w:line="276" w:lineRule="auto"/>
              <w:rPr>
                <w:rFonts w:ascii="Arial" w:hAnsi="Arial" w:cs="Arial"/>
              </w:rPr>
            </w:pPr>
            <w:r w:rsidRPr="000563C4">
              <w:rPr>
                <w:rFonts w:ascii="Arial" w:hAnsi="Arial" w:cs="Arial"/>
              </w:rPr>
              <w:t>A</w:t>
            </w:r>
          </w:p>
        </w:tc>
      </w:tr>
      <w:tr w:rsidR="00B72BC8" w:rsidRPr="00DC7A08" w14:paraId="44C2CAEB" w14:textId="15D9F59F" w:rsidTr="00E555B5">
        <w:tc>
          <w:tcPr>
            <w:tcW w:w="9016" w:type="dxa"/>
            <w:gridSpan w:val="3"/>
          </w:tcPr>
          <w:p w14:paraId="65B09A71" w14:textId="697DD3F7" w:rsidR="00B72BC8" w:rsidRPr="00DC7A08" w:rsidRDefault="00B72BC8" w:rsidP="00B72BC8">
            <w:pPr>
              <w:spacing w:line="276" w:lineRule="auto"/>
              <w:rPr>
                <w:rFonts w:ascii="Arial" w:hAnsi="Arial" w:cs="Arial"/>
                <w:b/>
                <w:bCs/>
              </w:rPr>
            </w:pPr>
            <w:r w:rsidRPr="00DC7A08">
              <w:rPr>
                <w:rFonts w:ascii="Arial" w:hAnsi="Arial" w:cs="Arial"/>
                <w:b/>
                <w:bCs/>
              </w:rPr>
              <w:t>Experience</w:t>
            </w:r>
          </w:p>
        </w:tc>
      </w:tr>
      <w:tr w:rsidR="00B82FA8" w:rsidRPr="00DC7A08" w14:paraId="68E63D67" w14:textId="77777777" w:rsidTr="00525CF9">
        <w:tc>
          <w:tcPr>
            <w:tcW w:w="5660" w:type="dxa"/>
          </w:tcPr>
          <w:p w14:paraId="0F751ED3" w14:textId="77777777" w:rsidR="001870C7" w:rsidRDefault="001870C7" w:rsidP="00902744">
            <w:pPr>
              <w:spacing w:line="276" w:lineRule="auto"/>
              <w:jc w:val="both"/>
              <w:rPr>
                <w:lang w:eastAsia="en-GB"/>
              </w:rPr>
            </w:pPr>
            <w:r>
              <w:rPr>
                <w:rFonts w:ascii="Arial" w:hAnsi="Arial" w:cs="Arial"/>
              </w:rPr>
              <w:t>Significant and demonstrable experience in commercial procurement and contract lifecycle management, including supporting or leading major procurement exercises and managing post-award delivery, governance and supplier performance.</w:t>
            </w:r>
          </w:p>
          <w:p w14:paraId="3D0EA323" w14:textId="6883482F" w:rsidR="00B82FA8" w:rsidRPr="000563C4" w:rsidRDefault="00B82FA8" w:rsidP="00902744">
            <w:pPr>
              <w:spacing w:line="276" w:lineRule="auto"/>
              <w:jc w:val="both"/>
              <w:rPr>
                <w:rFonts w:ascii="Arial" w:hAnsi="Arial" w:cs="Arial"/>
              </w:rPr>
            </w:pPr>
          </w:p>
        </w:tc>
        <w:tc>
          <w:tcPr>
            <w:tcW w:w="1276" w:type="dxa"/>
          </w:tcPr>
          <w:p w14:paraId="75955A7E" w14:textId="1F80AD50" w:rsidR="00B82FA8" w:rsidRPr="000563C4" w:rsidRDefault="00B82FA8" w:rsidP="00B82FA8">
            <w:pPr>
              <w:spacing w:line="276" w:lineRule="auto"/>
              <w:rPr>
                <w:rFonts w:ascii="Arial" w:hAnsi="Arial" w:cs="Arial"/>
              </w:rPr>
            </w:pPr>
            <w:r w:rsidRPr="000563C4">
              <w:rPr>
                <w:rFonts w:ascii="Arial" w:hAnsi="Arial" w:cs="Arial"/>
              </w:rPr>
              <w:t>E</w:t>
            </w:r>
          </w:p>
        </w:tc>
        <w:tc>
          <w:tcPr>
            <w:tcW w:w="2080" w:type="dxa"/>
          </w:tcPr>
          <w:p w14:paraId="7DBD795F" w14:textId="2685AB68" w:rsidR="00B82FA8" w:rsidRPr="000563C4" w:rsidRDefault="00B82FA8" w:rsidP="00B82FA8">
            <w:pPr>
              <w:spacing w:line="276" w:lineRule="auto"/>
              <w:rPr>
                <w:rFonts w:ascii="Arial" w:hAnsi="Arial" w:cs="Arial"/>
              </w:rPr>
            </w:pPr>
            <w:r w:rsidRPr="000563C4">
              <w:rPr>
                <w:rFonts w:ascii="Arial" w:hAnsi="Arial" w:cs="Arial"/>
              </w:rPr>
              <w:t>A/I</w:t>
            </w:r>
          </w:p>
        </w:tc>
      </w:tr>
      <w:tr w:rsidR="00B82FA8" w:rsidRPr="00DC7A08" w14:paraId="65AB5B79" w14:textId="77777777" w:rsidTr="00525CF9">
        <w:tc>
          <w:tcPr>
            <w:tcW w:w="5660" w:type="dxa"/>
          </w:tcPr>
          <w:p w14:paraId="015FE1B8" w14:textId="3A240CA9" w:rsidR="001870C7" w:rsidRDefault="001870C7" w:rsidP="00902744">
            <w:pPr>
              <w:spacing w:line="276" w:lineRule="auto"/>
              <w:jc w:val="both"/>
              <w:rPr>
                <w:lang w:eastAsia="en-GB"/>
              </w:rPr>
            </w:pPr>
            <w:r>
              <w:rPr>
                <w:rFonts w:ascii="Arial" w:hAnsi="Arial" w:cs="Arial"/>
              </w:rPr>
              <w:t>Experience of working in the public sector or on behalf of public sector clients (ideally within a N</w:t>
            </w:r>
            <w:r w:rsidR="00525CF9">
              <w:rPr>
                <w:rFonts w:ascii="Arial" w:hAnsi="Arial" w:cs="Arial"/>
              </w:rPr>
              <w:t>on-departmental Public Body</w:t>
            </w:r>
            <w:r>
              <w:rPr>
                <w:rFonts w:ascii="Arial" w:hAnsi="Arial" w:cs="Arial"/>
              </w:rPr>
              <w:t>) with working knowledge of public procurement and contracting requirements, including the Procurement Act 2023 (PA23), associated guidance, and transparency/audit obligations.</w:t>
            </w:r>
          </w:p>
          <w:p w14:paraId="4247FA51" w14:textId="70156F68" w:rsidR="00B82FA8" w:rsidRPr="000563C4" w:rsidRDefault="00B82FA8" w:rsidP="00902744">
            <w:pPr>
              <w:spacing w:line="276" w:lineRule="auto"/>
              <w:jc w:val="both"/>
              <w:rPr>
                <w:rFonts w:ascii="Arial" w:hAnsi="Arial" w:cs="Arial"/>
              </w:rPr>
            </w:pPr>
          </w:p>
        </w:tc>
        <w:tc>
          <w:tcPr>
            <w:tcW w:w="1276" w:type="dxa"/>
          </w:tcPr>
          <w:p w14:paraId="5E5ADCD3" w14:textId="67EF4104" w:rsidR="00B82FA8" w:rsidRPr="000563C4" w:rsidRDefault="00B82FA8" w:rsidP="00B82FA8">
            <w:pPr>
              <w:spacing w:line="276" w:lineRule="auto"/>
              <w:rPr>
                <w:rFonts w:ascii="Arial" w:hAnsi="Arial" w:cs="Arial"/>
              </w:rPr>
            </w:pPr>
            <w:r w:rsidRPr="000563C4">
              <w:rPr>
                <w:rFonts w:ascii="Arial" w:hAnsi="Arial" w:cs="Arial"/>
              </w:rPr>
              <w:t>E</w:t>
            </w:r>
          </w:p>
        </w:tc>
        <w:tc>
          <w:tcPr>
            <w:tcW w:w="2080" w:type="dxa"/>
          </w:tcPr>
          <w:p w14:paraId="5ED67DF7" w14:textId="609E2D5D" w:rsidR="00B82FA8" w:rsidRPr="000563C4" w:rsidRDefault="00B82FA8" w:rsidP="00B82FA8">
            <w:pPr>
              <w:spacing w:line="276" w:lineRule="auto"/>
              <w:rPr>
                <w:rFonts w:ascii="Arial" w:hAnsi="Arial" w:cs="Arial"/>
              </w:rPr>
            </w:pPr>
            <w:r w:rsidRPr="000563C4">
              <w:rPr>
                <w:rFonts w:ascii="Arial" w:hAnsi="Arial" w:cs="Arial"/>
              </w:rPr>
              <w:t>A/I</w:t>
            </w:r>
          </w:p>
        </w:tc>
      </w:tr>
      <w:tr w:rsidR="00C33044" w:rsidRPr="00DC7A08" w14:paraId="798FAFDD" w14:textId="77777777" w:rsidTr="00525CF9">
        <w:tc>
          <w:tcPr>
            <w:tcW w:w="5660" w:type="dxa"/>
          </w:tcPr>
          <w:p w14:paraId="21703736" w14:textId="77777777" w:rsidR="001870C7" w:rsidRDefault="001870C7" w:rsidP="00902744">
            <w:pPr>
              <w:spacing w:line="276" w:lineRule="auto"/>
              <w:jc w:val="both"/>
              <w:rPr>
                <w:lang w:eastAsia="en-GB"/>
              </w:rPr>
            </w:pPr>
            <w:r>
              <w:rPr>
                <w:rFonts w:ascii="Arial" w:hAnsi="Arial" w:cs="Arial"/>
              </w:rPr>
              <w:t>Experience of developing effective working relationships with internal stakeholders and third-party suppliers, including drafting and negotiating contract terms, resolving commercial issues, and influencing proportionate contract governance and compliance.</w:t>
            </w:r>
          </w:p>
          <w:p w14:paraId="6729554C" w14:textId="6F4E145D" w:rsidR="00C33044" w:rsidRPr="000563C4" w:rsidRDefault="00C33044" w:rsidP="00902744">
            <w:pPr>
              <w:spacing w:line="276" w:lineRule="auto"/>
              <w:jc w:val="both"/>
              <w:rPr>
                <w:rFonts w:ascii="Arial" w:hAnsi="Arial" w:cs="Arial"/>
              </w:rPr>
            </w:pPr>
          </w:p>
        </w:tc>
        <w:tc>
          <w:tcPr>
            <w:tcW w:w="1276" w:type="dxa"/>
          </w:tcPr>
          <w:p w14:paraId="37BA3753" w14:textId="172CFA04" w:rsidR="00C33044" w:rsidRPr="000563C4" w:rsidRDefault="00C33044" w:rsidP="00C33044">
            <w:pPr>
              <w:spacing w:line="276" w:lineRule="auto"/>
              <w:rPr>
                <w:rFonts w:ascii="Arial" w:hAnsi="Arial" w:cs="Arial"/>
              </w:rPr>
            </w:pPr>
            <w:r w:rsidRPr="000563C4">
              <w:rPr>
                <w:rFonts w:ascii="Arial" w:hAnsi="Arial" w:cs="Arial"/>
              </w:rPr>
              <w:t>E</w:t>
            </w:r>
          </w:p>
        </w:tc>
        <w:tc>
          <w:tcPr>
            <w:tcW w:w="2080" w:type="dxa"/>
          </w:tcPr>
          <w:p w14:paraId="7DE94882" w14:textId="33802B85" w:rsidR="00C33044" w:rsidRPr="000563C4" w:rsidRDefault="00C33044" w:rsidP="00C33044">
            <w:pPr>
              <w:spacing w:line="276" w:lineRule="auto"/>
              <w:rPr>
                <w:rFonts w:ascii="Arial" w:hAnsi="Arial" w:cs="Arial"/>
              </w:rPr>
            </w:pPr>
            <w:r w:rsidRPr="000563C4">
              <w:rPr>
                <w:rFonts w:ascii="Arial" w:hAnsi="Arial" w:cs="Arial"/>
              </w:rPr>
              <w:t>A/I</w:t>
            </w:r>
          </w:p>
        </w:tc>
      </w:tr>
      <w:tr w:rsidR="0032600B" w:rsidRPr="00DC7A08" w14:paraId="02CAE0FB" w14:textId="77777777" w:rsidTr="00525CF9">
        <w:tc>
          <w:tcPr>
            <w:tcW w:w="5660" w:type="dxa"/>
          </w:tcPr>
          <w:p w14:paraId="1A425702" w14:textId="77777777" w:rsidR="001870C7" w:rsidRDefault="001870C7" w:rsidP="00902744">
            <w:pPr>
              <w:spacing w:line="276" w:lineRule="auto"/>
              <w:jc w:val="both"/>
              <w:rPr>
                <w:lang w:eastAsia="en-GB"/>
              </w:rPr>
            </w:pPr>
            <w:r>
              <w:rPr>
                <w:rFonts w:ascii="Arial" w:hAnsi="Arial" w:cs="Arial"/>
              </w:rPr>
              <w:t>Experience of managing contract governance and post-award activity, including mobilisation, KPI/SLA implementation, performance reviews, and contractual change control (variations, extensions/renewals, dispute resolution and exit planning).</w:t>
            </w:r>
          </w:p>
          <w:p w14:paraId="037F148A" w14:textId="6FF161D0" w:rsidR="0032600B" w:rsidRPr="000563C4" w:rsidRDefault="0032600B" w:rsidP="00902744">
            <w:pPr>
              <w:spacing w:line="276" w:lineRule="auto"/>
              <w:jc w:val="both"/>
              <w:rPr>
                <w:rFonts w:ascii="Arial" w:hAnsi="Arial" w:cs="Arial"/>
              </w:rPr>
            </w:pPr>
          </w:p>
        </w:tc>
        <w:tc>
          <w:tcPr>
            <w:tcW w:w="1276" w:type="dxa"/>
          </w:tcPr>
          <w:p w14:paraId="3D439A38" w14:textId="3942BFB6" w:rsidR="0032600B" w:rsidRPr="000563C4" w:rsidRDefault="0032600B" w:rsidP="0032600B">
            <w:pPr>
              <w:spacing w:line="276" w:lineRule="auto"/>
              <w:rPr>
                <w:rFonts w:ascii="Arial" w:hAnsi="Arial" w:cs="Arial"/>
              </w:rPr>
            </w:pPr>
            <w:r w:rsidRPr="000563C4">
              <w:rPr>
                <w:rFonts w:ascii="Arial" w:hAnsi="Arial" w:cs="Arial"/>
              </w:rPr>
              <w:t>E</w:t>
            </w:r>
          </w:p>
        </w:tc>
        <w:tc>
          <w:tcPr>
            <w:tcW w:w="2080" w:type="dxa"/>
          </w:tcPr>
          <w:p w14:paraId="65803700" w14:textId="50C179AA" w:rsidR="0032600B" w:rsidRPr="000563C4" w:rsidRDefault="0032600B" w:rsidP="0032600B">
            <w:pPr>
              <w:spacing w:line="276" w:lineRule="auto"/>
              <w:rPr>
                <w:rFonts w:ascii="Arial" w:hAnsi="Arial" w:cs="Arial"/>
              </w:rPr>
            </w:pPr>
            <w:r w:rsidRPr="000563C4">
              <w:rPr>
                <w:rFonts w:ascii="Arial" w:hAnsi="Arial" w:cs="Arial"/>
              </w:rPr>
              <w:t>A/I</w:t>
            </w:r>
          </w:p>
        </w:tc>
      </w:tr>
      <w:tr w:rsidR="00AB2A5D" w:rsidRPr="00DC7A08" w14:paraId="0F77BD3C" w14:textId="77777777" w:rsidTr="00525CF9">
        <w:tc>
          <w:tcPr>
            <w:tcW w:w="5660" w:type="dxa"/>
          </w:tcPr>
          <w:p w14:paraId="3873E489" w14:textId="77777777" w:rsidR="001870C7" w:rsidRDefault="001870C7" w:rsidP="00902744">
            <w:pPr>
              <w:spacing w:line="276" w:lineRule="auto"/>
              <w:jc w:val="both"/>
              <w:rPr>
                <w:lang w:eastAsia="en-GB"/>
              </w:rPr>
            </w:pPr>
            <w:r>
              <w:rPr>
                <w:rFonts w:ascii="Arial" w:hAnsi="Arial" w:cs="Arial"/>
              </w:rPr>
              <w:t>Experience of project-based working and business partnering, supporting contract owners and stakeholders to plan procurements, implement contracts, manage risk, and deliver value for money and benefits realisation.</w:t>
            </w:r>
          </w:p>
          <w:p w14:paraId="5C994D04" w14:textId="64053FF7" w:rsidR="00AB2A5D" w:rsidRPr="000563C4" w:rsidRDefault="00AB2A5D" w:rsidP="00902744">
            <w:pPr>
              <w:spacing w:line="276" w:lineRule="auto"/>
              <w:jc w:val="both"/>
              <w:rPr>
                <w:rFonts w:ascii="Arial" w:hAnsi="Arial" w:cs="Arial"/>
              </w:rPr>
            </w:pPr>
          </w:p>
        </w:tc>
        <w:tc>
          <w:tcPr>
            <w:tcW w:w="1276" w:type="dxa"/>
          </w:tcPr>
          <w:p w14:paraId="002C6D58" w14:textId="7ABC383A" w:rsidR="00AB2A5D" w:rsidRPr="000563C4" w:rsidRDefault="00AB2A5D" w:rsidP="00AB2A5D">
            <w:pPr>
              <w:spacing w:line="276" w:lineRule="auto"/>
              <w:rPr>
                <w:rFonts w:ascii="Arial" w:hAnsi="Arial" w:cs="Arial"/>
              </w:rPr>
            </w:pPr>
            <w:r w:rsidRPr="000563C4">
              <w:rPr>
                <w:rFonts w:ascii="Arial" w:hAnsi="Arial" w:cs="Arial"/>
              </w:rPr>
              <w:t>E</w:t>
            </w:r>
          </w:p>
        </w:tc>
        <w:tc>
          <w:tcPr>
            <w:tcW w:w="2080" w:type="dxa"/>
          </w:tcPr>
          <w:p w14:paraId="436B891C" w14:textId="21C5F81E" w:rsidR="00AB2A5D" w:rsidRPr="000563C4" w:rsidRDefault="00AB2A5D" w:rsidP="00AB2A5D">
            <w:pPr>
              <w:spacing w:line="276" w:lineRule="auto"/>
              <w:rPr>
                <w:rFonts w:ascii="Arial" w:hAnsi="Arial" w:cs="Arial"/>
              </w:rPr>
            </w:pPr>
            <w:r w:rsidRPr="000563C4">
              <w:rPr>
                <w:rFonts w:ascii="Arial" w:hAnsi="Arial" w:cs="Arial"/>
              </w:rPr>
              <w:t>A/I</w:t>
            </w:r>
          </w:p>
        </w:tc>
      </w:tr>
      <w:tr w:rsidR="00AB2A5D" w:rsidRPr="00DC7A08" w14:paraId="212384C8" w14:textId="4321DE68" w:rsidTr="00E555B5">
        <w:tc>
          <w:tcPr>
            <w:tcW w:w="9016" w:type="dxa"/>
            <w:gridSpan w:val="3"/>
          </w:tcPr>
          <w:p w14:paraId="055E1134" w14:textId="3239C402" w:rsidR="00AB2A5D" w:rsidRPr="00DC7A08" w:rsidRDefault="00AB2A5D" w:rsidP="00AB2A5D">
            <w:pPr>
              <w:spacing w:line="276" w:lineRule="auto"/>
              <w:rPr>
                <w:rFonts w:ascii="Arial" w:hAnsi="Arial" w:cs="Arial"/>
                <w:b/>
                <w:bCs/>
              </w:rPr>
            </w:pPr>
            <w:r w:rsidRPr="00DC7A08">
              <w:rPr>
                <w:rFonts w:ascii="Arial" w:hAnsi="Arial" w:cs="Arial"/>
                <w:b/>
                <w:bCs/>
              </w:rPr>
              <w:lastRenderedPageBreak/>
              <w:t xml:space="preserve">Knowledge and </w:t>
            </w:r>
            <w:r w:rsidR="00525CF9">
              <w:rPr>
                <w:rFonts w:ascii="Arial" w:hAnsi="Arial" w:cs="Arial"/>
                <w:b/>
                <w:bCs/>
              </w:rPr>
              <w:t>S</w:t>
            </w:r>
            <w:r w:rsidRPr="00DC7A08">
              <w:rPr>
                <w:rFonts w:ascii="Arial" w:hAnsi="Arial" w:cs="Arial"/>
                <w:b/>
                <w:bCs/>
              </w:rPr>
              <w:t>kills</w:t>
            </w:r>
          </w:p>
        </w:tc>
      </w:tr>
      <w:tr w:rsidR="008F7C74" w:rsidRPr="00DC7A08" w14:paraId="2FFD2D3C" w14:textId="77777777" w:rsidTr="00525CF9">
        <w:tc>
          <w:tcPr>
            <w:tcW w:w="5660" w:type="dxa"/>
          </w:tcPr>
          <w:p w14:paraId="757EF893" w14:textId="77777777" w:rsidR="001870C7" w:rsidRDefault="001870C7" w:rsidP="00902744">
            <w:pPr>
              <w:spacing w:line="276" w:lineRule="auto"/>
              <w:jc w:val="both"/>
              <w:rPr>
                <w:lang w:eastAsia="en-GB"/>
              </w:rPr>
            </w:pPr>
            <w:r>
              <w:rPr>
                <w:rFonts w:ascii="Arial" w:hAnsi="Arial" w:cs="Arial"/>
              </w:rPr>
              <w:t>Strong organisational and prioritisation skills to deliver procurement and contracting outputs on time, including managing multiple contract milestones (e.g. approvals, reporting cycles, renewals and re-procurement timelines).</w:t>
            </w:r>
          </w:p>
          <w:p w14:paraId="68232690" w14:textId="4E24D151" w:rsidR="008F7C74" w:rsidRPr="00902744" w:rsidRDefault="008F7C74" w:rsidP="00902744">
            <w:pPr>
              <w:spacing w:line="276" w:lineRule="auto"/>
              <w:jc w:val="both"/>
              <w:rPr>
                <w:rFonts w:ascii="Arial" w:hAnsi="Arial" w:cs="Arial"/>
                <w:sz w:val="24"/>
                <w:szCs w:val="24"/>
              </w:rPr>
            </w:pPr>
          </w:p>
        </w:tc>
        <w:tc>
          <w:tcPr>
            <w:tcW w:w="1276" w:type="dxa"/>
          </w:tcPr>
          <w:p w14:paraId="278B43DF" w14:textId="71DE1079" w:rsidR="008F7C74" w:rsidRPr="000563C4" w:rsidRDefault="008F7C74" w:rsidP="008F7C74">
            <w:pPr>
              <w:spacing w:line="276" w:lineRule="auto"/>
              <w:rPr>
                <w:rFonts w:ascii="Arial" w:hAnsi="Arial" w:cs="Arial"/>
              </w:rPr>
            </w:pPr>
            <w:r w:rsidRPr="000563C4">
              <w:rPr>
                <w:rFonts w:ascii="Arial" w:hAnsi="Arial" w:cs="Arial"/>
              </w:rPr>
              <w:t>E</w:t>
            </w:r>
          </w:p>
        </w:tc>
        <w:tc>
          <w:tcPr>
            <w:tcW w:w="2080" w:type="dxa"/>
          </w:tcPr>
          <w:p w14:paraId="24B78885" w14:textId="6F2AE14C" w:rsidR="008F7C74" w:rsidRPr="000563C4" w:rsidRDefault="008F7C74" w:rsidP="008F7C74">
            <w:pPr>
              <w:spacing w:line="276" w:lineRule="auto"/>
              <w:rPr>
                <w:rFonts w:ascii="Arial" w:hAnsi="Arial" w:cs="Arial"/>
              </w:rPr>
            </w:pPr>
            <w:r w:rsidRPr="000563C4">
              <w:rPr>
                <w:rFonts w:ascii="Arial" w:hAnsi="Arial" w:cs="Arial"/>
              </w:rPr>
              <w:t>I</w:t>
            </w:r>
          </w:p>
        </w:tc>
      </w:tr>
      <w:tr w:rsidR="008F7C74" w:rsidRPr="00DC7A08" w14:paraId="782E37B0" w14:textId="77777777" w:rsidTr="00525CF9">
        <w:tc>
          <w:tcPr>
            <w:tcW w:w="5660" w:type="dxa"/>
          </w:tcPr>
          <w:p w14:paraId="0BC46009" w14:textId="77777777" w:rsidR="001870C7" w:rsidRDefault="001870C7" w:rsidP="00902744">
            <w:pPr>
              <w:spacing w:line="276" w:lineRule="auto"/>
              <w:jc w:val="both"/>
              <w:rPr>
                <w:lang w:eastAsia="en-GB"/>
              </w:rPr>
            </w:pPr>
            <w:r>
              <w:rPr>
                <w:rFonts w:ascii="Arial" w:hAnsi="Arial" w:cs="Arial"/>
              </w:rPr>
              <w:t>Excellent communication and influencing skills, including the ability to chair contract meetings, present performance information clearly, and resolve commercial issues or disputes with internal stakeholders and suppliers.</w:t>
            </w:r>
          </w:p>
          <w:p w14:paraId="02E7E7F8" w14:textId="2AF4C8B4" w:rsidR="008F7C74" w:rsidRPr="00902744" w:rsidRDefault="008F7C74" w:rsidP="00902744">
            <w:pPr>
              <w:spacing w:line="276" w:lineRule="auto"/>
              <w:jc w:val="both"/>
              <w:rPr>
                <w:rFonts w:ascii="Arial" w:hAnsi="Arial" w:cs="Arial"/>
                <w:sz w:val="24"/>
                <w:szCs w:val="24"/>
              </w:rPr>
            </w:pPr>
          </w:p>
        </w:tc>
        <w:tc>
          <w:tcPr>
            <w:tcW w:w="1276" w:type="dxa"/>
          </w:tcPr>
          <w:p w14:paraId="15BAB8B0" w14:textId="610EA27B" w:rsidR="008F7C74" w:rsidRPr="000563C4" w:rsidRDefault="008F7C74" w:rsidP="008F7C74">
            <w:pPr>
              <w:spacing w:line="276" w:lineRule="auto"/>
              <w:rPr>
                <w:rFonts w:ascii="Arial" w:hAnsi="Arial" w:cs="Arial"/>
              </w:rPr>
            </w:pPr>
            <w:r w:rsidRPr="000563C4">
              <w:rPr>
                <w:rFonts w:ascii="Arial" w:hAnsi="Arial" w:cs="Arial"/>
              </w:rPr>
              <w:t>E</w:t>
            </w:r>
          </w:p>
        </w:tc>
        <w:tc>
          <w:tcPr>
            <w:tcW w:w="2080" w:type="dxa"/>
          </w:tcPr>
          <w:p w14:paraId="374BF622" w14:textId="097C346F" w:rsidR="008F7C74" w:rsidRPr="000563C4" w:rsidRDefault="008F7C74" w:rsidP="008F7C74">
            <w:pPr>
              <w:spacing w:line="276" w:lineRule="auto"/>
              <w:rPr>
                <w:rFonts w:ascii="Arial" w:hAnsi="Arial" w:cs="Arial"/>
              </w:rPr>
            </w:pPr>
            <w:r w:rsidRPr="000563C4">
              <w:rPr>
                <w:rFonts w:ascii="Arial" w:hAnsi="Arial" w:cs="Arial"/>
              </w:rPr>
              <w:t>I</w:t>
            </w:r>
          </w:p>
        </w:tc>
      </w:tr>
      <w:tr w:rsidR="008F7C74" w:rsidRPr="00DC7A08" w14:paraId="5CF69C94" w14:textId="77777777" w:rsidTr="00525CF9">
        <w:tc>
          <w:tcPr>
            <w:tcW w:w="5660" w:type="dxa"/>
          </w:tcPr>
          <w:p w14:paraId="3E76C1A4" w14:textId="77777777" w:rsidR="001870C7" w:rsidRDefault="001870C7" w:rsidP="00902744">
            <w:pPr>
              <w:spacing w:line="276" w:lineRule="auto"/>
              <w:jc w:val="both"/>
              <w:rPr>
                <w:lang w:eastAsia="en-GB"/>
              </w:rPr>
            </w:pPr>
            <w:r>
              <w:rPr>
                <w:rFonts w:ascii="Arial" w:hAnsi="Arial" w:cs="Arial"/>
              </w:rPr>
              <w:t>Ability to pay rigorous attention to detail, producing accurate contract documentation and maintaining robust commercial records, approvals and audit trails in line with governance and regulatory requirements.</w:t>
            </w:r>
          </w:p>
          <w:p w14:paraId="74F9C1FC" w14:textId="65FD38BE" w:rsidR="008F7C74" w:rsidRPr="00902744" w:rsidRDefault="008F7C74" w:rsidP="00902744">
            <w:pPr>
              <w:spacing w:line="276" w:lineRule="auto"/>
              <w:jc w:val="both"/>
              <w:rPr>
                <w:rFonts w:ascii="Arial" w:hAnsi="Arial" w:cs="Arial"/>
                <w:sz w:val="24"/>
                <w:szCs w:val="24"/>
              </w:rPr>
            </w:pPr>
          </w:p>
        </w:tc>
        <w:tc>
          <w:tcPr>
            <w:tcW w:w="1276" w:type="dxa"/>
          </w:tcPr>
          <w:p w14:paraId="2C93CCD2" w14:textId="2479794A" w:rsidR="008F7C74" w:rsidRPr="000563C4" w:rsidRDefault="008F7C74" w:rsidP="008F7C74">
            <w:pPr>
              <w:spacing w:line="276" w:lineRule="auto"/>
              <w:rPr>
                <w:rFonts w:ascii="Arial" w:hAnsi="Arial" w:cs="Arial"/>
              </w:rPr>
            </w:pPr>
            <w:r w:rsidRPr="000563C4">
              <w:rPr>
                <w:rFonts w:ascii="Arial" w:hAnsi="Arial" w:cs="Arial"/>
              </w:rPr>
              <w:t>E</w:t>
            </w:r>
          </w:p>
        </w:tc>
        <w:tc>
          <w:tcPr>
            <w:tcW w:w="2080" w:type="dxa"/>
          </w:tcPr>
          <w:p w14:paraId="3D2559E6" w14:textId="632EC9B2" w:rsidR="008F7C74" w:rsidRPr="000563C4" w:rsidRDefault="008F7C74" w:rsidP="008F7C74">
            <w:pPr>
              <w:spacing w:line="276" w:lineRule="auto"/>
              <w:rPr>
                <w:rFonts w:ascii="Arial" w:hAnsi="Arial" w:cs="Arial"/>
              </w:rPr>
            </w:pPr>
            <w:r w:rsidRPr="000563C4">
              <w:rPr>
                <w:rFonts w:ascii="Arial" w:hAnsi="Arial" w:cs="Arial"/>
              </w:rPr>
              <w:t>I</w:t>
            </w:r>
          </w:p>
        </w:tc>
      </w:tr>
      <w:tr w:rsidR="00525CF9" w14:paraId="5BECEB0F" w14:textId="77777777" w:rsidTr="00525CF9">
        <w:tc>
          <w:tcPr>
            <w:tcW w:w="566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1460D04" w14:textId="77777777" w:rsidR="00525CF9" w:rsidRDefault="00525CF9" w:rsidP="00902744">
            <w:pPr>
              <w:spacing w:line="276" w:lineRule="auto"/>
              <w:jc w:val="both"/>
              <w:rPr>
                <w:rFonts w:ascii="Arial" w:hAnsi="Arial" w:cs="Arial"/>
              </w:rPr>
            </w:pPr>
            <w:r>
              <w:rPr>
                <w:rFonts w:ascii="Arial" w:hAnsi="Arial" w:cs="Arial"/>
              </w:rPr>
              <w:t>Strong analytical and decision-making skills, able to interpret financial and performance information to assess commercial risk, assure value for money, and recommend proportionate contract actions (e.g. remedies, variations or escalation).</w:t>
            </w:r>
          </w:p>
          <w:p w14:paraId="41652EB8" w14:textId="77777777" w:rsidR="00902744" w:rsidRPr="00902744" w:rsidRDefault="00902744" w:rsidP="00902744">
            <w:pPr>
              <w:spacing w:line="276" w:lineRule="auto"/>
              <w:jc w:val="both"/>
              <w:rPr>
                <w:rFonts w:ascii="Arial" w:hAnsi="Arial" w:cs="Arial"/>
                <w:sz w:val="24"/>
                <w:szCs w:val="24"/>
              </w:rPr>
            </w:pPr>
          </w:p>
          <w:p w14:paraId="7784A878" w14:textId="77777777" w:rsidR="00902744" w:rsidRDefault="00902744" w:rsidP="00902744">
            <w:pPr>
              <w:spacing w:line="276" w:lineRule="auto"/>
              <w:jc w:val="both"/>
              <w:rPr>
                <w:lang w:eastAsia="en-GB"/>
              </w:rPr>
            </w:pPr>
          </w:p>
        </w:tc>
        <w:tc>
          <w:tcPr>
            <w:tcW w:w="1276" w:type="dxa"/>
            <w:tcBorders>
              <w:top w:val="nil"/>
              <w:left w:val="single" w:sz="8" w:space="0" w:color="auto"/>
              <w:bottom w:val="single" w:sz="8" w:space="0" w:color="auto"/>
              <w:right w:val="single" w:sz="8" w:space="0" w:color="auto"/>
            </w:tcBorders>
            <w:vAlign w:val="center"/>
          </w:tcPr>
          <w:p w14:paraId="373FF470" w14:textId="1570C2AF" w:rsidR="00525CF9" w:rsidRPr="00525CF9" w:rsidRDefault="00525CF9">
            <w:pPr>
              <w:spacing w:line="276" w:lineRule="auto"/>
              <w:rPr>
                <w:rFonts w:ascii="Arial" w:hAnsi="Arial" w:cs="Arial"/>
                <w:lang w:eastAsia="en-GB"/>
              </w:rPr>
            </w:pPr>
            <w:r w:rsidRPr="00525CF9">
              <w:rPr>
                <w:rFonts w:ascii="Arial" w:hAnsi="Arial" w:cs="Arial"/>
                <w:lang w:eastAsia="en-GB"/>
              </w:rPr>
              <w:t>E</w:t>
            </w:r>
          </w:p>
        </w:tc>
        <w:tc>
          <w:tcPr>
            <w:tcW w:w="2080" w:type="dxa"/>
            <w:tcBorders>
              <w:top w:val="nil"/>
              <w:left w:val="single" w:sz="8" w:space="0" w:color="auto"/>
              <w:bottom w:val="single" w:sz="8" w:space="0" w:color="auto"/>
              <w:right w:val="single" w:sz="8" w:space="0" w:color="auto"/>
            </w:tcBorders>
            <w:vAlign w:val="center"/>
          </w:tcPr>
          <w:p w14:paraId="3FF9598A" w14:textId="7BB04D98" w:rsidR="00525CF9" w:rsidRPr="00525CF9" w:rsidRDefault="00525CF9">
            <w:pPr>
              <w:spacing w:line="276" w:lineRule="auto"/>
              <w:rPr>
                <w:rFonts w:ascii="Arial" w:hAnsi="Arial" w:cs="Arial"/>
                <w:lang w:eastAsia="en-GB"/>
              </w:rPr>
            </w:pPr>
            <w:r>
              <w:rPr>
                <w:rFonts w:ascii="Arial" w:hAnsi="Arial" w:cs="Arial"/>
                <w:lang w:eastAsia="en-GB"/>
              </w:rPr>
              <w:t>I</w:t>
            </w:r>
          </w:p>
        </w:tc>
      </w:tr>
      <w:tr w:rsidR="008F7C74" w:rsidRPr="00DC7A08" w14:paraId="0DDACDEF" w14:textId="77777777" w:rsidTr="00525CF9">
        <w:tc>
          <w:tcPr>
            <w:tcW w:w="5660" w:type="dxa"/>
          </w:tcPr>
          <w:p w14:paraId="0C7A3C05" w14:textId="77777777" w:rsidR="001870C7" w:rsidRDefault="001870C7" w:rsidP="00902744">
            <w:pPr>
              <w:spacing w:line="276" w:lineRule="auto"/>
              <w:jc w:val="both"/>
              <w:rPr>
                <w:lang w:eastAsia="en-GB"/>
              </w:rPr>
            </w:pPr>
            <w:r>
              <w:rPr>
                <w:rFonts w:ascii="Arial" w:hAnsi="Arial" w:cs="Arial"/>
              </w:rPr>
              <w:t>Ability to communicate with and influence stakeholders at appropriate levels, including contract owners, governance forums and suppliers, to drive compliance, manage risk and improve contract outcomes.</w:t>
            </w:r>
          </w:p>
          <w:p w14:paraId="201B43C4" w14:textId="5CFA6179" w:rsidR="008F7C74" w:rsidRPr="00902744" w:rsidRDefault="008F7C74" w:rsidP="00902744">
            <w:pPr>
              <w:spacing w:line="276" w:lineRule="auto"/>
              <w:jc w:val="both"/>
              <w:rPr>
                <w:rFonts w:ascii="Arial" w:hAnsi="Arial" w:cs="Arial"/>
                <w:sz w:val="24"/>
                <w:szCs w:val="24"/>
              </w:rPr>
            </w:pPr>
          </w:p>
        </w:tc>
        <w:tc>
          <w:tcPr>
            <w:tcW w:w="1276" w:type="dxa"/>
          </w:tcPr>
          <w:p w14:paraId="51036E2D" w14:textId="6ADA0D8B" w:rsidR="008F7C74" w:rsidRPr="000563C4" w:rsidRDefault="008F7C74" w:rsidP="008F7C74">
            <w:pPr>
              <w:spacing w:line="276" w:lineRule="auto"/>
              <w:rPr>
                <w:rFonts w:ascii="Arial" w:hAnsi="Arial" w:cs="Arial"/>
              </w:rPr>
            </w:pPr>
            <w:r w:rsidRPr="000563C4">
              <w:rPr>
                <w:rFonts w:ascii="Arial" w:hAnsi="Arial" w:cs="Arial"/>
              </w:rPr>
              <w:t>E</w:t>
            </w:r>
          </w:p>
        </w:tc>
        <w:tc>
          <w:tcPr>
            <w:tcW w:w="2080" w:type="dxa"/>
          </w:tcPr>
          <w:p w14:paraId="0BA68220" w14:textId="4A467B6A" w:rsidR="008F7C74" w:rsidRPr="000563C4" w:rsidRDefault="008F7C74" w:rsidP="008F7C74">
            <w:pPr>
              <w:spacing w:line="276" w:lineRule="auto"/>
              <w:rPr>
                <w:rFonts w:ascii="Arial" w:hAnsi="Arial" w:cs="Arial"/>
              </w:rPr>
            </w:pPr>
            <w:r w:rsidRPr="000563C4">
              <w:rPr>
                <w:rFonts w:ascii="Arial" w:hAnsi="Arial" w:cs="Arial"/>
              </w:rPr>
              <w:t>I</w:t>
            </w:r>
          </w:p>
        </w:tc>
      </w:tr>
      <w:tr w:rsidR="008F7C74" w:rsidRPr="00DC7A08" w14:paraId="23E5B66E" w14:textId="77777777" w:rsidTr="00525CF9">
        <w:tc>
          <w:tcPr>
            <w:tcW w:w="5660" w:type="dxa"/>
          </w:tcPr>
          <w:p w14:paraId="02B81843" w14:textId="77777777" w:rsidR="001870C7" w:rsidRDefault="001870C7" w:rsidP="00902744">
            <w:pPr>
              <w:spacing w:line="276" w:lineRule="auto"/>
              <w:jc w:val="both"/>
              <w:rPr>
                <w:lang w:eastAsia="en-GB"/>
              </w:rPr>
            </w:pPr>
            <w:r>
              <w:rPr>
                <w:rFonts w:ascii="Arial" w:hAnsi="Arial" w:cs="Arial"/>
              </w:rPr>
              <w:t>Continuous improvement mindset, with the ability to strengthen contracting processes and contract governance, improve supplier performance management, and share learning and best practice across the organisation.</w:t>
            </w:r>
          </w:p>
          <w:p w14:paraId="503F5030" w14:textId="77188520" w:rsidR="008F7C74" w:rsidRPr="00902744" w:rsidRDefault="008F7C74" w:rsidP="00902744">
            <w:pPr>
              <w:spacing w:line="276" w:lineRule="auto"/>
              <w:jc w:val="both"/>
              <w:rPr>
                <w:rFonts w:ascii="Arial" w:hAnsi="Arial" w:cs="Arial"/>
                <w:sz w:val="24"/>
                <w:szCs w:val="24"/>
              </w:rPr>
            </w:pPr>
          </w:p>
        </w:tc>
        <w:tc>
          <w:tcPr>
            <w:tcW w:w="1276" w:type="dxa"/>
          </w:tcPr>
          <w:p w14:paraId="27F41330" w14:textId="6054D083" w:rsidR="008F7C74" w:rsidRPr="000563C4" w:rsidRDefault="008F7C74" w:rsidP="008F7C74">
            <w:pPr>
              <w:spacing w:line="276" w:lineRule="auto"/>
              <w:rPr>
                <w:rFonts w:ascii="Arial" w:hAnsi="Arial" w:cs="Arial"/>
              </w:rPr>
            </w:pPr>
            <w:r w:rsidRPr="000563C4">
              <w:rPr>
                <w:rFonts w:ascii="Arial" w:hAnsi="Arial" w:cs="Arial"/>
              </w:rPr>
              <w:t>E</w:t>
            </w:r>
          </w:p>
        </w:tc>
        <w:tc>
          <w:tcPr>
            <w:tcW w:w="2080" w:type="dxa"/>
          </w:tcPr>
          <w:p w14:paraId="5990D26E" w14:textId="30D00D01" w:rsidR="008F7C74" w:rsidRPr="000563C4" w:rsidRDefault="008F7C74" w:rsidP="008F7C74">
            <w:pPr>
              <w:spacing w:line="276" w:lineRule="auto"/>
              <w:rPr>
                <w:rFonts w:ascii="Arial" w:hAnsi="Arial" w:cs="Arial"/>
              </w:rPr>
            </w:pPr>
            <w:r w:rsidRPr="000563C4">
              <w:rPr>
                <w:rFonts w:ascii="Arial" w:hAnsi="Arial" w:cs="Arial"/>
              </w:rPr>
              <w:t>I</w:t>
            </w:r>
          </w:p>
        </w:tc>
      </w:tr>
      <w:tr w:rsidR="008F7C74" w:rsidRPr="00DC7A08" w14:paraId="0AE96D93" w14:textId="04C6AE11" w:rsidTr="00E555B5">
        <w:tc>
          <w:tcPr>
            <w:tcW w:w="9016" w:type="dxa"/>
            <w:gridSpan w:val="3"/>
          </w:tcPr>
          <w:p w14:paraId="5510822A" w14:textId="77E9AA9B" w:rsidR="008F7C74" w:rsidRPr="00DC7A08" w:rsidRDefault="008F7C74" w:rsidP="008F7C74">
            <w:pPr>
              <w:spacing w:line="276" w:lineRule="auto"/>
              <w:rPr>
                <w:rFonts w:ascii="Arial" w:hAnsi="Arial" w:cs="Arial"/>
                <w:b/>
                <w:bCs/>
              </w:rPr>
            </w:pPr>
            <w:r w:rsidRPr="00DC7A08">
              <w:rPr>
                <w:rFonts w:ascii="Arial" w:hAnsi="Arial" w:cs="Arial"/>
                <w:b/>
                <w:bCs/>
              </w:rPr>
              <w:t>Behaviours</w:t>
            </w:r>
          </w:p>
        </w:tc>
      </w:tr>
      <w:tr w:rsidR="0040544B" w:rsidRPr="00DC7A08" w14:paraId="185E254B" w14:textId="77777777" w:rsidTr="00525CF9">
        <w:tc>
          <w:tcPr>
            <w:tcW w:w="5660" w:type="dxa"/>
          </w:tcPr>
          <w:p w14:paraId="04BFB04F" w14:textId="5CC6E2A3" w:rsidR="0040544B" w:rsidRPr="000563C4" w:rsidRDefault="0040544B" w:rsidP="00902744">
            <w:pPr>
              <w:spacing w:line="276" w:lineRule="auto"/>
              <w:jc w:val="both"/>
              <w:rPr>
                <w:rFonts w:ascii="Arial" w:hAnsi="Arial" w:cs="Arial"/>
              </w:rPr>
            </w:pPr>
            <w:r w:rsidRPr="0040544B">
              <w:rPr>
                <w:rFonts w:ascii="Arial" w:hAnsi="Arial" w:cs="Arial"/>
              </w:rPr>
              <w:t>Fairness – Able to make decisions based on available evidence</w:t>
            </w:r>
          </w:p>
        </w:tc>
        <w:tc>
          <w:tcPr>
            <w:tcW w:w="1276" w:type="dxa"/>
          </w:tcPr>
          <w:p w14:paraId="48DB6B0A" w14:textId="54F175F5" w:rsidR="0040544B" w:rsidRPr="0040544B" w:rsidRDefault="0040544B" w:rsidP="0040544B">
            <w:pPr>
              <w:spacing w:line="276" w:lineRule="auto"/>
              <w:rPr>
                <w:rFonts w:ascii="Arial" w:hAnsi="Arial" w:cs="Arial"/>
              </w:rPr>
            </w:pPr>
            <w:r w:rsidRPr="0040544B">
              <w:rPr>
                <w:rFonts w:ascii="Arial" w:hAnsi="Arial" w:cs="Arial"/>
              </w:rPr>
              <w:t>E</w:t>
            </w:r>
          </w:p>
        </w:tc>
        <w:tc>
          <w:tcPr>
            <w:tcW w:w="2080" w:type="dxa"/>
          </w:tcPr>
          <w:p w14:paraId="24A63C25" w14:textId="4E4723AD" w:rsidR="0040544B" w:rsidRPr="0040544B" w:rsidRDefault="0040544B" w:rsidP="0040544B">
            <w:pPr>
              <w:spacing w:line="276" w:lineRule="auto"/>
              <w:rPr>
                <w:rFonts w:ascii="Arial" w:hAnsi="Arial" w:cs="Arial"/>
              </w:rPr>
            </w:pPr>
            <w:r w:rsidRPr="0040544B">
              <w:rPr>
                <w:rFonts w:ascii="Arial" w:hAnsi="Arial" w:cs="Arial"/>
              </w:rPr>
              <w:t>I</w:t>
            </w:r>
          </w:p>
        </w:tc>
      </w:tr>
      <w:tr w:rsidR="0040544B" w:rsidRPr="00DC7A08" w14:paraId="36062B2A" w14:textId="77777777" w:rsidTr="00525CF9">
        <w:tc>
          <w:tcPr>
            <w:tcW w:w="5660" w:type="dxa"/>
          </w:tcPr>
          <w:p w14:paraId="4348C381" w14:textId="516C7972" w:rsidR="0040544B" w:rsidRPr="000563C4" w:rsidRDefault="0040544B" w:rsidP="00902744">
            <w:pPr>
              <w:spacing w:line="276" w:lineRule="auto"/>
              <w:jc w:val="both"/>
              <w:rPr>
                <w:rFonts w:ascii="Arial" w:hAnsi="Arial" w:cs="Arial"/>
              </w:rPr>
            </w:pPr>
            <w:r w:rsidRPr="0040544B">
              <w:rPr>
                <w:rFonts w:ascii="Arial" w:hAnsi="Arial" w:cs="Arial"/>
              </w:rPr>
              <w:t>Learning – Supportive in the development of staff and stakeholders</w:t>
            </w:r>
          </w:p>
        </w:tc>
        <w:tc>
          <w:tcPr>
            <w:tcW w:w="1276" w:type="dxa"/>
          </w:tcPr>
          <w:p w14:paraId="59811210" w14:textId="497BE514" w:rsidR="0040544B" w:rsidRPr="0040544B" w:rsidRDefault="0040544B" w:rsidP="0040544B">
            <w:pPr>
              <w:spacing w:line="276" w:lineRule="auto"/>
              <w:rPr>
                <w:rFonts w:ascii="Arial" w:hAnsi="Arial" w:cs="Arial"/>
              </w:rPr>
            </w:pPr>
            <w:r w:rsidRPr="0040544B">
              <w:rPr>
                <w:rFonts w:ascii="Arial" w:hAnsi="Arial" w:cs="Arial"/>
              </w:rPr>
              <w:t>E</w:t>
            </w:r>
          </w:p>
        </w:tc>
        <w:tc>
          <w:tcPr>
            <w:tcW w:w="2080" w:type="dxa"/>
          </w:tcPr>
          <w:p w14:paraId="479EE6B9" w14:textId="311001DD" w:rsidR="0040544B" w:rsidRPr="0040544B" w:rsidRDefault="0040544B" w:rsidP="0040544B">
            <w:pPr>
              <w:spacing w:line="276" w:lineRule="auto"/>
              <w:rPr>
                <w:rFonts w:ascii="Arial" w:hAnsi="Arial" w:cs="Arial"/>
              </w:rPr>
            </w:pPr>
            <w:r w:rsidRPr="0040544B">
              <w:rPr>
                <w:rFonts w:ascii="Arial" w:hAnsi="Arial" w:cs="Arial"/>
              </w:rPr>
              <w:t>I</w:t>
            </w:r>
          </w:p>
        </w:tc>
      </w:tr>
      <w:tr w:rsidR="0040544B" w:rsidRPr="00DC7A08" w14:paraId="33EAA7E2" w14:textId="77777777" w:rsidTr="00525CF9">
        <w:tc>
          <w:tcPr>
            <w:tcW w:w="5660" w:type="dxa"/>
          </w:tcPr>
          <w:p w14:paraId="78F2B04E" w14:textId="61C5EB19" w:rsidR="0040544B" w:rsidRPr="000563C4" w:rsidRDefault="0040544B" w:rsidP="00902744">
            <w:pPr>
              <w:spacing w:line="276" w:lineRule="auto"/>
              <w:jc w:val="both"/>
              <w:rPr>
                <w:rFonts w:ascii="Arial" w:hAnsi="Arial" w:cs="Arial"/>
              </w:rPr>
            </w:pPr>
            <w:r w:rsidRPr="0040544B">
              <w:rPr>
                <w:rFonts w:ascii="Arial" w:hAnsi="Arial" w:cs="Arial"/>
              </w:rPr>
              <w:t xml:space="preserve">Openness – Willing to be accountable for performance of the team </w:t>
            </w:r>
          </w:p>
        </w:tc>
        <w:tc>
          <w:tcPr>
            <w:tcW w:w="1276" w:type="dxa"/>
          </w:tcPr>
          <w:p w14:paraId="1162A57D" w14:textId="00D90FD4" w:rsidR="0040544B" w:rsidRPr="0040544B" w:rsidRDefault="0040544B" w:rsidP="0040544B">
            <w:pPr>
              <w:spacing w:line="276" w:lineRule="auto"/>
              <w:rPr>
                <w:rFonts w:ascii="Arial" w:hAnsi="Arial" w:cs="Arial"/>
              </w:rPr>
            </w:pPr>
            <w:r w:rsidRPr="0040544B">
              <w:rPr>
                <w:rFonts w:ascii="Arial" w:hAnsi="Arial" w:cs="Arial"/>
              </w:rPr>
              <w:t>E</w:t>
            </w:r>
          </w:p>
        </w:tc>
        <w:tc>
          <w:tcPr>
            <w:tcW w:w="2080" w:type="dxa"/>
          </w:tcPr>
          <w:p w14:paraId="10735759" w14:textId="2240E127" w:rsidR="0040544B" w:rsidRPr="0040544B" w:rsidRDefault="0040544B" w:rsidP="0040544B">
            <w:pPr>
              <w:spacing w:line="276" w:lineRule="auto"/>
              <w:rPr>
                <w:rFonts w:ascii="Arial" w:hAnsi="Arial" w:cs="Arial"/>
              </w:rPr>
            </w:pPr>
            <w:r w:rsidRPr="0040544B">
              <w:rPr>
                <w:rFonts w:ascii="Arial" w:hAnsi="Arial" w:cs="Arial"/>
              </w:rPr>
              <w:t>I</w:t>
            </w:r>
          </w:p>
        </w:tc>
      </w:tr>
      <w:tr w:rsidR="0040544B" w:rsidRPr="00DC7A08" w14:paraId="6456A2E5" w14:textId="77777777" w:rsidTr="00525CF9">
        <w:tc>
          <w:tcPr>
            <w:tcW w:w="5660" w:type="dxa"/>
          </w:tcPr>
          <w:p w14:paraId="11BB148E" w14:textId="77777777" w:rsidR="0040544B" w:rsidRDefault="0040544B" w:rsidP="00902744">
            <w:pPr>
              <w:spacing w:line="276" w:lineRule="auto"/>
              <w:jc w:val="both"/>
              <w:rPr>
                <w:rFonts w:ascii="Arial" w:hAnsi="Arial" w:cs="Arial"/>
              </w:rPr>
            </w:pPr>
            <w:r w:rsidRPr="0040544B">
              <w:rPr>
                <w:rFonts w:ascii="Arial" w:hAnsi="Arial" w:cs="Arial"/>
              </w:rPr>
              <w:t>Excellence – Committed to delivering continuous improvement in service delivery</w:t>
            </w:r>
          </w:p>
          <w:p w14:paraId="4C374591" w14:textId="5FB66F64" w:rsidR="00902744" w:rsidRPr="00902744" w:rsidRDefault="00902744" w:rsidP="00902744">
            <w:pPr>
              <w:spacing w:line="276" w:lineRule="auto"/>
              <w:jc w:val="both"/>
              <w:rPr>
                <w:rFonts w:ascii="Arial" w:hAnsi="Arial" w:cs="Arial"/>
                <w:sz w:val="10"/>
                <w:szCs w:val="10"/>
              </w:rPr>
            </w:pPr>
          </w:p>
        </w:tc>
        <w:tc>
          <w:tcPr>
            <w:tcW w:w="1276" w:type="dxa"/>
          </w:tcPr>
          <w:p w14:paraId="7F74BBEA" w14:textId="74DC453A" w:rsidR="0040544B" w:rsidRPr="0040544B" w:rsidRDefault="0040544B" w:rsidP="0040544B">
            <w:pPr>
              <w:spacing w:line="276" w:lineRule="auto"/>
              <w:rPr>
                <w:rFonts w:ascii="Arial" w:hAnsi="Arial" w:cs="Arial"/>
              </w:rPr>
            </w:pPr>
            <w:r w:rsidRPr="0040544B">
              <w:rPr>
                <w:rFonts w:ascii="Arial" w:hAnsi="Arial" w:cs="Arial"/>
              </w:rPr>
              <w:t>E</w:t>
            </w:r>
          </w:p>
        </w:tc>
        <w:tc>
          <w:tcPr>
            <w:tcW w:w="2080" w:type="dxa"/>
          </w:tcPr>
          <w:p w14:paraId="3C5A03F5" w14:textId="4158A7D3" w:rsidR="0040544B" w:rsidRPr="0040544B" w:rsidRDefault="0040544B" w:rsidP="0040544B">
            <w:pPr>
              <w:spacing w:line="276" w:lineRule="auto"/>
              <w:rPr>
                <w:rFonts w:ascii="Arial" w:hAnsi="Arial" w:cs="Arial"/>
              </w:rPr>
            </w:pPr>
            <w:r w:rsidRPr="0040544B">
              <w:rPr>
                <w:rFonts w:ascii="Arial" w:hAnsi="Arial" w:cs="Arial"/>
              </w:rPr>
              <w:t>I</w:t>
            </w:r>
          </w:p>
        </w:tc>
      </w:tr>
      <w:tr w:rsidR="008F7C74" w:rsidRPr="00DC7A08" w14:paraId="704314E2" w14:textId="77777777" w:rsidTr="00525CF9">
        <w:tc>
          <w:tcPr>
            <w:tcW w:w="5660" w:type="dxa"/>
          </w:tcPr>
          <w:p w14:paraId="25A9CF36" w14:textId="3764CD66" w:rsidR="008F7C74" w:rsidRPr="00DC7A08" w:rsidRDefault="008F7C74" w:rsidP="00902744">
            <w:pPr>
              <w:spacing w:line="276" w:lineRule="auto"/>
              <w:jc w:val="both"/>
              <w:rPr>
                <w:rFonts w:ascii="Arial" w:hAnsi="Arial" w:cs="Arial"/>
                <w:b/>
                <w:bCs/>
              </w:rPr>
            </w:pPr>
            <w:r w:rsidRPr="00DC7A08">
              <w:rPr>
                <w:rFonts w:ascii="Arial" w:hAnsi="Arial" w:cs="Arial"/>
                <w:b/>
                <w:bCs/>
              </w:rPr>
              <w:lastRenderedPageBreak/>
              <w:t xml:space="preserve">Additional </w:t>
            </w:r>
            <w:r w:rsidR="00902744">
              <w:rPr>
                <w:rFonts w:ascii="Arial" w:hAnsi="Arial" w:cs="Arial"/>
                <w:b/>
                <w:bCs/>
              </w:rPr>
              <w:t>R</w:t>
            </w:r>
            <w:r w:rsidRPr="00DC7A08">
              <w:rPr>
                <w:rFonts w:ascii="Arial" w:hAnsi="Arial" w:cs="Arial"/>
                <w:b/>
                <w:bCs/>
              </w:rPr>
              <w:t>equirements</w:t>
            </w:r>
          </w:p>
        </w:tc>
        <w:tc>
          <w:tcPr>
            <w:tcW w:w="1276" w:type="dxa"/>
          </w:tcPr>
          <w:p w14:paraId="7E7F1FA8" w14:textId="77777777" w:rsidR="008F7C74" w:rsidRPr="00DC7A08" w:rsidRDefault="008F7C74" w:rsidP="008F7C74">
            <w:pPr>
              <w:spacing w:line="276" w:lineRule="auto"/>
              <w:rPr>
                <w:rFonts w:ascii="Arial" w:hAnsi="Arial" w:cs="Arial"/>
                <w:b/>
                <w:bCs/>
              </w:rPr>
            </w:pPr>
          </w:p>
        </w:tc>
        <w:tc>
          <w:tcPr>
            <w:tcW w:w="2080" w:type="dxa"/>
          </w:tcPr>
          <w:p w14:paraId="6DEE7673" w14:textId="77777777" w:rsidR="008F7C74" w:rsidRPr="00DC7A08" w:rsidRDefault="008F7C74" w:rsidP="008F7C74">
            <w:pPr>
              <w:spacing w:line="276" w:lineRule="auto"/>
              <w:rPr>
                <w:rFonts w:ascii="Arial" w:hAnsi="Arial" w:cs="Arial"/>
                <w:b/>
                <w:bCs/>
              </w:rPr>
            </w:pPr>
          </w:p>
        </w:tc>
      </w:tr>
      <w:tr w:rsidR="008F7C74" w:rsidRPr="00DC7A08" w14:paraId="3A4A069F" w14:textId="77777777" w:rsidTr="00525CF9">
        <w:tc>
          <w:tcPr>
            <w:tcW w:w="5660" w:type="dxa"/>
          </w:tcPr>
          <w:p w14:paraId="58850CB9" w14:textId="284413A1" w:rsidR="008F7C74" w:rsidRPr="00DC7A08" w:rsidRDefault="008F7C74" w:rsidP="00902744">
            <w:pPr>
              <w:spacing w:line="276" w:lineRule="auto"/>
              <w:jc w:val="both"/>
              <w:rPr>
                <w:rFonts w:ascii="Arial" w:hAnsi="Arial" w:cs="Arial"/>
                <w:b/>
                <w:bCs/>
              </w:rPr>
            </w:pPr>
            <w:r w:rsidRPr="00DC7A08">
              <w:rPr>
                <w:rFonts w:ascii="Arial" w:hAnsi="Arial" w:cs="Arial"/>
              </w:rPr>
              <w:t>To comply with the Housing Ombudsman Equal Opportunities policies</w:t>
            </w:r>
          </w:p>
        </w:tc>
        <w:tc>
          <w:tcPr>
            <w:tcW w:w="1276" w:type="dxa"/>
          </w:tcPr>
          <w:p w14:paraId="03460155" w14:textId="77777777" w:rsidR="008F7C74" w:rsidRPr="00DC7A08" w:rsidRDefault="008F7C74" w:rsidP="008F7C74">
            <w:pPr>
              <w:spacing w:line="276" w:lineRule="auto"/>
              <w:rPr>
                <w:rFonts w:ascii="Arial" w:hAnsi="Arial" w:cs="Arial"/>
                <w:b/>
                <w:bCs/>
              </w:rPr>
            </w:pPr>
          </w:p>
        </w:tc>
        <w:tc>
          <w:tcPr>
            <w:tcW w:w="2080" w:type="dxa"/>
          </w:tcPr>
          <w:p w14:paraId="2FADD17A" w14:textId="77777777" w:rsidR="008F7C74" w:rsidRPr="00DC7A08" w:rsidRDefault="008F7C74" w:rsidP="008F7C74">
            <w:pPr>
              <w:spacing w:line="276" w:lineRule="auto"/>
              <w:rPr>
                <w:rFonts w:ascii="Arial" w:hAnsi="Arial" w:cs="Arial"/>
                <w:b/>
                <w:bCs/>
              </w:rPr>
            </w:pPr>
          </w:p>
        </w:tc>
      </w:tr>
      <w:tr w:rsidR="008F7C74" w:rsidRPr="00DC7A08" w14:paraId="5CF266B8" w14:textId="77777777" w:rsidTr="00525CF9">
        <w:tc>
          <w:tcPr>
            <w:tcW w:w="5660" w:type="dxa"/>
          </w:tcPr>
          <w:p w14:paraId="0FF4A6E0" w14:textId="4593082D" w:rsidR="008F7C74" w:rsidRPr="00DC7A08" w:rsidRDefault="008F7C74" w:rsidP="00902744">
            <w:pPr>
              <w:spacing w:line="276" w:lineRule="auto"/>
              <w:jc w:val="both"/>
              <w:rPr>
                <w:rFonts w:ascii="Arial" w:hAnsi="Arial" w:cs="Arial"/>
                <w:b/>
                <w:bCs/>
              </w:rPr>
            </w:pPr>
            <w:r w:rsidRPr="00DC7A08">
              <w:rPr>
                <w:rFonts w:ascii="Arial" w:hAnsi="Arial" w:cs="Arial"/>
              </w:rPr>
              <w:t xml:space="preserve">To comply with the Housing Ombudsman Health </w:t>
            </w:r>
            <w:r>
              <w:rPr>
                <w:rFonts w:ascii="Arial" w:hAnsi="Arial" w:cs="Arial"/>
              </w:rPr>
              <w:t>and</w:t>
            </w:r>
            <w:r w:rsidRPr="00DC7A08">
              <w:rPr>
                <w:rFonts w:ascii="Arial" w:hAnsi="Arial" w:cs="Arial"/>
              </w:rPr>
              <w:t xml:space="preserve"> Safety policies</w:t>
            </w:r>
          </w:p>
        </w:tc>
        <w:tc>
          <w:tcPr>
            <w:tcW w:w="1276" w:type="dxa"/>
          </w:tcPr>
          <w:p w14:paraId="37B2AB0E" w14:textId="77777777" w:rsidR="008F7C74" w:rsidRPr="00DC7A08" w:rsidRDefault="008F7C74" w:rsidP="008F7C74">
            <w:pPr>
              <w:spacing w:line="276" w:lineRule="auto"/>
              <w:rPr>
                <w:rFonts w:ascii="Arial" w:hAnsi="Arial" w:cs="Arial"/>
                <w:b/>
                <w:bCs/>
              </w:rPr>
            </w:pPr>
          </w:p>
        </w:tc>
        <w:tc>
          <w:tcPr>
            <w:tcW w:w="2080" w:type="dxa"/>
          </w:tcPr>
          <w:p w14:paraId="5C58FD18" w14:textId="77777777" w:rsidR="008F7C74" w:rsidRPr="00DC7A08" w:rsidRDefault="008F7C74" w:rsidP="008F7C74">
            <w:pPr>
              <w:spacing w:line="276" w:lineRule="auto"/>
              <w:rPr>
                <w:rFonts w:ascii="Arial" w:hAnsi="Arial" w:cs="Arial"/>
                <w:b/>
                <w:bCs/>
              </w:rPr>
            </w:pPr>
          </w:p>
        </w:tc>
      </w:tr>
      <w:tr w:rsidR="008F7C74" w:rsidRPr="00DC7A08" w14:paraId="22B28DAF" w14:textId="77777777" w:rsidTr="00525CF9">
        <w:tc>
          <w:tcPr>
            <w:tcW w:w="5660" w:type="dxa"/>
          </w:tcPr>
          <w:p w14:paraId="0204F16E" w14:textId="7EAE613F" w:rsidR="008F7C74" w:rsidRPr="00DC7A08" w:rsidRDefault="008F7C74" w:rsidP="00902744">
            <w:pPr>
              <w:spacing w:line="276" w:lineRule="auto"/>
              <w:jc w:val="both"/>
              <w:rPr>
                <w:rFonts w:ascii="Arial" w:hAnsi="Arial" w:cs="Arial"/>
                <w:b/>
                <w:bCs/>
              </w:rPr>
            </w:pPr>
            <w:r w:rsidRPr="00DC7A08">
              <w:rPr>
                <w:rFonts w:ascii="Arial" w:hAnsi="Arial" w:cs="Arial"/>
              </w:rPr>
              <w:t>To comply with the Housing Ombudsman IT policies and procedures</w:t>
            </w:r>
          </w:p>
        </w:tc>
        <w:tc>
          <w:tcPr>
            <w:tcW w:w="1276" w:type="dxa"/>
          </w:tcPr>
          <w:p w14:paraId="12AEAD74" w14:textId="77777777" w:rsidR="008F7C74" w:rsidRPr="00DC7A08" w:rsidRDefault="008F7C74" w:rsidP="008F7C74">
            <w:pPr>
              <w:spacing w:line="276" w:lineRule="auto"/>
              <w:rPr>
                <w:rFonts w:ascii="Arial" w:hAnsi="Arial" w:cs="Arial"/>
                <w:b/>
                <w:bCs/>
              </w:rPr>
            </w:pPr>
          </w:p>
        </w:tc>
        <w:tc>
          <w:tcPr>
            <w:tcW w:w="2080" w:type="dxa"/>
          </w:tcPr>
          <w:p w14:paraId="5241003A" w14:textId="77777777" w:rsidR="008F7C74" w:rsidRPr="00DC7A08" w:rsidRDefault="008F7C74" w:rsidP="008F7C74">
            <w:pPr>
              <w:spacing w:line="276" w:lineRule="auto"/>
              <w:rPr>
                <w:rFonts w:ascii="Arial" w:hAnsi="Arial" w:cs="Arial"/>
                <w:b/>
                <w:bCs/>
              </w:rPr>
            </w:pPr>
          </w:p>
        </w:tc>
      </w:tr>
      <w:tr w:rsidR="008F7C74" w:rsidRPr="00DC7A08" w14:paraId="68DA9692" w14:textId="77777777" w:rsidTr="00E555B5">
        <w:tc>
          <w:tcPr>
            <w:tcW w:w="9016" w:type="dxa"/>
            <w:gridSpan w:val="3"/>
          </w:tcPr>
          <w:p w14:paraId="644291A7" w14:textId="594855B3" w:rsidR="008F7C74" w:rsidRPr="00DC7A08" w:rsidRDefault="008F7C74" w:rsidP="00902744">
            <w:pPr>
              <w:spacing w:line="276" w:lineRule="auto"/>
              <w:jc w:val="both"/>
              <w:rPr>
                <w:rFonts w:ascii="Arial" w:hAnsi="Arial" w:cs="Arial"/>
                <w:b/>
                <w:bCs/>
              </w:rPr>
            </w:pPr>
            <w:r w:rsidRPr="00DC7A08">
              <w:rPr>
                <w:rFonts w:ascii="Arial" w:hAnsi="Arial" w:cs="Arial"/>
                <w:b/>
                <w:bCs/>
              </w:rPr>
              <w:t xml:space="preserve">This role profile is not exclusive or exhaustive. It is intended as an outline indication of the areas of responsibility and may be amended </w:t>
            </w:r>
            <w:proofErr w:type="gramStart"/>
            <w:r w:rsidRPr="00DC7A08">
              <w:rPr>
                <w:rFonts w:ascii="Arial" w:hAnsi="Arial" w:cs="Arial"/>
                <w:b/>
                <w:bCs/>
              </w:rPr>
              <w:t>in light of</w:t>
            </w:r>
            <w:proofErr w:type="gramEnd"/>
            <w:r w:rsidRPr="00DC7A08">
              <w:rPr>
                <w:rFonts w:ascii="Arial" w:hAnsi="Arial" w:cs="Arial"/>
                <w:b/>
                <w:bCs/>
              </w:rPr>
              <w:t xml:space="preserve"> the changing needs of the organisation.</w:t>
            </w:r>
          </w:p>
        </w:tc>
      </w:tr>
      <w:bookmarkEnd w:id="1"/>
    </w:tbl>
    <w:p w14:paraId="2E37112F" w14:textId="7652634C" w:rsidR="009A5F19" w:rsidRPr="00DC7A08" w:rsidRDefault="009A5F19" w:rsidP="00DC7A08">
      <w:pPr>
        <w:spacing w:line="276" w:lineRule="auto"/>
        <w:rPr>
          <w:rFonts w:ascii="Arial" w:hAnsi="Arial" w:cs="Arial"/>
        </w:rPr>
      </w:pPr>
    </w:p>
    <w:tbl>
      <w:tblPr>
        <w:tblStyle w:val="TableGrid"/>
        <w:tblW w:w="0" w:type="auto"/>
        <w:tblLook w:val="04A0" w:firstRow="1" w:lastRow="0" w:firstColumn="1" w:lastColumn="0" w:noHBand="0" w:noVBand="1"/>
      </w:tblPr>
      <w:tblGrid>
        <w:gridCol w:w="2830"/>
        <w:gridCol w:w="6186"/>
      </w:tblGrid>
      <w:tr w:rsidR="00E555B5" w:rsidRPr="00DC7A08" w14:paraId="2930C41F" w14:textId="77777777" w:rsidTr="00AC6C25">
        <w:tc>
          <w:tcPr>
            <w:tcW w:w="2830" w:type="dxa"/>
          </w:tcPr>
          <w:p w14:paraId="184D5E70" w14:textId="48BDBE83" w:rsidR="00E555B5" w:rsidRPr="00DC7A08" w:rsidRDefault="00E555B5" w:rsidP="00DC7A08">
            <w:pPr>
              <w:spacing w:line="276" w:lineRule="auto"/>
              <w:rPr>
                <w:rFonts w:ascii="Arial" w:hAnsi="Arial" w:cs="Arial"/>
              </w:rPr>
            </w:pPr>
            <w:r w:rsidRPr="00DC7A08">
              <w:rPr>
                <w:rFonts w:ascii="Arial" w:hAnsi="Arial" w:cs="Arial"/>
              </w:rPr>
              <w:t xml:space="preserve">Created </w:t>
            </w:r>
            <w:r w:rsidR="00AC6C25">
              <w:rPr>
                <w:rFonts w:ascii="Arial" w:hAnsi="Arial" w:cs="Arial"/>
              </w:rPr>
              <w:t>b</w:t>
            </w:r>
            <w:r w:rsidRPr="00DC7A08">
              <w:rPr>
                <w:rFonts w:ascii="Arial" w:hAnsi="Arial" w:cs="Arial"/>
              </w:rPr>
              <w:t>y</w:t>
            </w:r>
          </w:p>
        </w:tc>
        <w:tc>
          <w:tcPr>
            <w:tcW w:w="6186" w:type="dxa"/>
          </w:tcPr>
          <w:p w14:paraId="6B2C9A85" w14:textId="5C84F115" w:rsidR="00E555B5" w:rsidRPr="00DC7A08" w:rsidRDefault="00902744" w:rsidP="00DC7A08">
            <w:pPr>
              <w:spacing w:line="276" w:lineRule="auto"/>
              <w:rPr>
                <w:rFonts w:ascii="Arial" w:hAnsi="Arial" w:cs="Arial"/>
              </w:rPr>
            </w:pPr>
            <w:r>
              <w:rPr>
                <w:rFonts w:ascii="Arial" w:hAnsi="Arial" w:cs="Arial"/>
              </w:rPr>
              <w:t>Matthew Rudder</w:t>
            </w:r>
          </w:p>
        </w:tc>
      </w:tr>
      <w:tr w:rsidR="00E555B5" w:rsidRPr="00DC7A08" w14:paraId="3B2DC95A" w14:textId="77777777" w:rsidTr="00AC6C25">
        <w:tc>
          <w:tcPr>
            <w:tcW w:w="2830" w:type="dxa"/>
          </w:tcPr>
          <w:p w14:paraId="4EE0B101" w14:textId="0E7D3751" w:rsidR="00E555B5" w:rsidRPr="00DC7A08" w:rsidRDefault="00E555B5" w:rsidP="00DC7A08">
            <w:pPr>
              <w:spacing w:line="276" w:lineRule="auto"/>
              <w:rPr>
                <w:rFonts w:ascii="Arial" w:hAnsi="Arial" w:cs="Arial"/>
              </w:rPr>
            </w:pPr>
            <w:r w:rsidRPr="00DC7A08">
              <w:rPr>
                <w:rFonts w:ascii="Arial" w:hAnsi="Arial" w:cs="Arial"/>
              </w:rPr>
              <w:t>Date created</w:t>
            </w:r>
          </w:p>
        </w:tc>
        <w:tc>
          <w:tcPr>
            <w:tcW w:w="6186" w:type="dxa"/>
          </w:tcPr>
          <w:p w14:paraId="1CF341BE" w14:textId="1B45556A" w:rsidR="00E555B5" w:rsidRPr="00DC7A08" w:rsidRDefault="000563C4" w:rsidP="00DC7A08">
            <w:pPr>
              <w:spacing w:line="276" w:lineRule="auto"/>
              <w:rPr>
                <w:rFonts w:ascii="Arial" w:hAnsi="Arial" w:cs="Arial"/>
              </w:rPr>
            </w:pPr>
            <w:r>
              <w:rPr>
                <w:rFonts w:ascii="Arial" w:hAnsi="Arial" w:cs="Arial"/>
              </w:rPr>
              <w:t>1</w:t>
            </w:r>
            <w:r w:rsidR="00902744">
              <w:rPr>
                <w:rFonts w:ascii="Arial" w:hAnsi="Arial" w:cs="Arial"/>
              </w:rPr>
              <w:t>3</w:t>
            </w:r>
            <w:r>
              <w:rPr>
                <w:rFonts w:ascii="Arial" w:hAnsi="Arial" w:cs="Arial"/>
              </w:rPr>
              <w:t>/0</w:t>
            </w:r>
            <w:r w:rsidR="00902744">
              <w:rPr>
                <w:rFonts w:ascii="Arial" w:hAnsi="Arial" w:cs="Arial"/>
              </w:rPr>
              <w:t>5</w:t>
            </w:r>
            <w:r>
              <w:rPr>
                <w:rFonts w:ascii="Arial" w:hAnsi="Arial" w:cs="Arial"/>
              </w:rPr>
              <w:t>/202</w:t>
            </w:r>
            <w:r w:rsidR="00902744">
              <w:rPr>
                <w:rFonts w:ascii="Arial" w:hAnsi="Arial" w:cs="Arial"/>
              </w:rPr>
              <w:t>6</w:t>
            </w:r>
          </w:p>
        </w:tc>
      </w:tr>
      <w:tr w:rsidR="00E555B5" w:rsidRPr="00DC7A08" w14:paraId="51658AB2" w14:textId="77777777" w:rsidTr="00AC6C25">
        <w:tc>
          <w:tcPr>
            <w:tcW w:w="2830" w:type="dxa"/>
          </w:tcPr>
          <w:p w14:paraId="6692456E" w14:textId="7C4F6FB4" w:rsidR="00E555B5" w:rsidRPr="00DC7A08" w:rsidRDefault="00E555B5" w:rsidP="00DC7A08">
            <w:pPr>
              <w:spacing w:line="276" w:lineRule="auto"/>
              <w:rPr>
                <w:rFonts w:ascii="Arial" w:hAnsi="Arial" w:cs="Arial"/>
              </w:rPr>
            </w:pPr>
            <w:r w:rsidRPr="00DC7A08">
              <w:rPr>
                <w:rFonts w:ascii="Arial" w:hAnsi="Arial" w:cs="Arial"/>
              </w:rPr>
              <w:t xml:space="preserve">People </w:t>
            </w:r>
            <w:r w:rsidR="00AC6C25">
              <w:rPr>
                <w:rFonts w:ascii="Arial" w:hAnsi="Arial" w:cs="Arial"/>
              </w:rPr>
              <w:t>t</w:t>
            </w:r>
            <w:r w:rsidRPr="00DC7A08">
              <w:rPr>
                <w:rFonts w:ascii="Arial" w:hAnsi="Arial" w:cs="Arial"/>
              </w:rPr>
              <w:t>eam evaluator</w:t>
            </w:r>
          </w:p>
        </w:tc>
        <w:tc>
          <w:tcPr>
            <w:tcW w:w="6186" w:type="dxa"/>
          </w:tcPr>
          <w:p w14:paraId="147E6E98" w14:textId="13A373FD" w:rsidR="00E555B5" w:rsidRPr="00DC7A08" w:rsidRDefault="00AB6CD4" w:rsidP="00DC7A08">
            <w:pPr>
              <w:spacing w:line="276" w:lineRule="auto"/>
              <w:rPr>
                <w:rFonts w:ascii="Arial" w:hAnsi="Arial" w:cs="Arial"/>
              </w:rPr>
            </w:pPr>
            <w:r>
              <w:rPr>
                <w:rFonts w:ascii="Arial" w:hAnsi="Arial" w:cs="Arial"/>
              </w:rPr>
              <w:t>AMCG</w:t>
            </w:r>
          </w:p>
        </w:tc>
      </w:tr>
      <w:tr w:rsidR="00E555B5" w:rsidRPr="00DC7A08" w14:paraId="605A356F" w14:textId="77777777" w:rsidTr="00AC6C25">
        <w:tc>
          <w:tcPr>
            <w:tcW w:w="2830" w:type="dxa"/>
          </w:tcPr>
          <w:p w14:paraId="3F86A176" w14:textId="72387E3A" w:rsidR="00E555B5" w:rsidRPr="00DC7A08" w:rsidRDefault="00E555B5" w:rsidP="00DC7A08">
            <w:pPr>
              <w:spacing w:line="276" w:lineRule="auto"/>
              <w:rPr>
                <w:rFonts w:ascii="Arial" w:hAnsi="Arial" w:cs="Arial"/>
              </w:rPr>
            </w:pPr>
            <w:r w:rsidRPr="00DC7A08">
              <w:rPr>
                <w:rFonts w:ascii="Arial" w:hAnsi="Arial" w:cs="Arial"/>
              </w:rPr>
              <w:t>Date evaluated</w:t>
            </w:r>
          </w:p>
        </w:tc>
        <w:tc>
          <w:tcPr>
            <w:tcW w:w="6186" w:type="dxa"/>
          </w:tcPr>
          <w:p w14:paraId="2AECFAB2" w14:textId="7DB5A67F" w:rsidR="00E555B5" w:rsidRPr="00DC7A08" w:rsidRDefault="00AB6CD4" w:rsidP="00DC7A08">
            <w:pPr>
              <w:spacing w:line="276" w:lineRule="auto"/>
              <w:rPr>
                <w:rFonts w:ascii="Arial" w:hAnsi="Arial" w:cs="Arial"/>
              </w:rPr>
            </w:pPr>
            <w:r>
              <w:rPr>
                <w:rFonts w:ascii="Arial" w:hAnsi="Arial" w:cs="Arial"/>
              </w:rPr>
              <w:t>14/05/2026 (As Contracts Manager)</w:t>
            </w:r>
          </w:p>
        </w:tc>
      </w:tr>
    </w:tbl>
    <w:p w14:paraId="0E4E16AB" w14:textId="77777777" w:rsidR="00486DD0" w:rsidRPr="00DC7A08" w:rsidRDefault="00486DD0" w:rsidP="00DC7A08">
      <w:pPr>
        <w:spacing w:line="276" w:lineRule="auto"/>
        <w:rPr>
          <w:rFonts w:ascii="Arial" w:hAnsi="Arial" w:cs="Arial"/>
        </w:rPr>
      </w:pPr>
    </w:p>
    <w:sectPr w:rsidR="00486DD0" w:rsidRPr="00DC7A08">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6989C" w14:textId="77777777" w:rsidR="001C37AB" w:rsidRPr="00DC7A08" w:rsidRDefault="001C37AB" w:rsidP="00E555B5">
      <w:pPr>
        <w:spacing w:after="0" w:line="240" w:lineRule="auto"/>
      </w:pPr>
      <w:r w:rsidRPr="00DC7A08">
        <w:separator/>
      </w:r>
    </w:p>
  </w:endnote>
  <w:endnote w:type="continuationSeparator" w:id="0">
    <w:p w14:paraId="25F440C8" w14:textId="77777777" w:rsidR="001C37AB" w:rsidRPr="00DC7A08" w:rsidRDefault="001C37AB" w:rsidP="00E555B5">
      <w:pPr>
        <w:spacing w:after="0" w:line="240" w:lineRule="auto"/>
      </w:pPr>
      <w:r w:rsidRPr="00DC7A0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7D5CF0" w14:textId="77777777" w:rsidR="001C37AB" w:rsidRPr="00DC7A08" w:rsidRDefault="001C37AB" w:rsidP="00E555B5">
      <w:pPr>
        <w:spacing w:after="0" w:line="240" w:lineRule="auto"/>
      </w:pPr>
      <w:r w:rsidRPr="00DC7A08">
        <w:separator/>
      </w:r>
    </w:p>
  </w:footnote>
  <w:footnote w:type="continuationSeparator" w:id="0">
    <w:p w14:paraId="1E42BA8B" w14:textId="77777777" w:rsidR="001C37AB" w:rsidRPr="00DC7A08" w:rsidRDefault="001C37AB" w:rsidP="00E555B5">
      <w:pPr>
        <w:spacing w:after="0" w:line="240" w:lineRule="auto"/>
      </w:pPr>
      <w:r w:rsidRPr="00DC7A0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12033" w14:textId="7CCC3C57" w:rsidR="00E555B5" w:rsidRPr="00DC7A08" w:rsidRDefault="00E12F0C" w:rsidP="0051276A">
    <w:pPr>
      <w:pStyle w:val="Header"/>
      <w:jc w:val="right"/>
    </w:pPr>
    <w:r w:rsidRPr="00DC7A08">
      <w:t xml:space="preserve">                                                                                                                                 </w:t>
    </w:r>
    <w:r w:rsidR="0051276A" w:rsidRPr="00DC7A08">
      <w:rPr>
        <w:noProof/>
        <w:lang w:eastAsia="en-GB"/>
      </w:rPr>
      <w:drawing>
        <wp:inline distT="0" distB="0" distL="0" distR="0" wp14:anchorId="6F466F2C" wp14:editId="36FD6FB3">
          <wp:extent cx="1524000" cy="570975"/>
          <wp:effectExtent l="0" t="0" r="0" b="0"/>
          <wp:docPr id="1002711831" name="Picture 1" descr="A blue and grey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711831" name="Picture 1" descr="A blue and grey text on a black backgroun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8615" cy="587690"/>
                  </a:xfrm>
                  <a:prstGeom prst="rect">
                    <a:avLst/>
                  </a:prstGeom>
                  <a:noFill/>
                  <a:ln>
                    <a:noFill/>
                  </a:ln>
                </pic:spPr>
              </pic:pic>
            </a:graphicData>
          </a:graphic>
        </wp:inline>
      </w:drawing>
    </w:r>
  </w:p>
  <w:p w14:paraId="4F6685FC" w14:textId="77777777" w:rsidR="0051276A" w:rsidRPr="00DC7A08" w:rsidRDefault="0051276A" w:rsidP="0051276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060B2"/>
    <w:multiLevelType w:val="hybridMultilevel"/>
    <w:tmpl w:val="9022F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937B06"/>
    <w:multiLevelType w:val="multilevel"/>
    <w:tmpl w:val="DE40F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FC4008"/>
    <w:multiLevelType w:val="hybridMultilevel"/>
    <w:tmpl w:val="677EC8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1B5351E"/>
    <w:multiLevelType w:val="multilevel"/>
    <w:tmpl w:val="D70A2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F9B2526"/>
    <w:multiLevelType w:val="multilevel"/>
    <w:tmpl w:val="D96A6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6287214"/>
    <w:multiLevelType w:val="multilevel"/>
    <w:tmpl w:val="59F46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80212A0"/>
    <w:multiLevelType w:val="multilevel"/>
    <w:tmpl w:val="95B47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D7639BE"/>
    <w:multiLevelType w:val="multilevel"/>
    <w:tmpl w:val="D59EA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9659D8"/>
    <w:multiLevelType w:val="multilevel"/>
    <w:tmpl w:val="E550C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9C84974"/>
    <w:multiLevelType w:val="multilevel"/>
    <w:tmpl w:val="43A80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C466C24"/>
    <w:multiLevelType w:val="multilevel"/>
    <w:tmpl w:val="F3408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33080525">
    <w:abstractNumId w:val="0"/>
  </w:num>
  <w:num w:numId="2" w16cid:durableId="1869902625">
    <w:abstractNumId w:val="2"/>
  </w:num>
  <w:num w:numId="3" w16cid:durableId="1939748018">
    <w:abstractNumId w:val="3"/>
  </w:num>
  <w:num w:numId="4" w16cid:durableId="806046194">
    <w:abstractNumId w:val="9"/>
  </w:num>
  <w:num w:numId="5" w16cid:durableId="1328165172">
    <w:abstractNumId w:val="10"/>
  </w:num>
  <w:num w:numId="6" w16cid:durableId="988753727">
    <w:abstractNumId w:val="5"/>
  </w:num>
  <w:num w:numId="7" w16cid:durableId="217909355">
    <w:abstractNumId w:val="1"/>
  </w:num>
  <w:num w:numId="8" w16cid:durableId="1991447576">
    <w:abstractNumId w:val="7"/>
  </w:num>
  <w:num w:numId="9" w16cid:durableId="2089231668">
    <w:abstractNumId w:val="8"/>
  </w:num>
  <w:num w:numId="10" w16cid:durableId="362706690">
    <w:abstractNumId w:val="4"/>
  </w:num>
  <w:num w:numId="11" w16cid:durableId="11577257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21E3"/>
    <w:rsid w:val="00011032"/>
    <w:rsid w:val="00013B11"/>
    <w:rsid w:val="000214A2"/>
    <w:rsid w:val="0004731C"/>
    <w:rsid w:val="000563C4"/>
    <w:rsid w:val="0006112E"/>
    <w:rsid w:val="00066C3B"/>
    <w:rsid w:val="00067B8C"/>
    <w:rsid w:val="00087606"/>
    <w:rsid w:val="00092BCA"/>
    <w:rsid w:val="000A219C"/>
    <w:rsid w:val="000B6BC1"/>
    <w:rsid w:val="000E38D4"/>
    <w:rsid w:val="000F422B"/>
    <w:rsid w:val="001046D0"/>
    <w:rsid w:val="0012629A"/>
    <w:rsid w:val="001453EF"/>
    <w:rsid w:val="00161707"/>
    <w:rsid w:val="0017342F"/>
    <w:rsid w:val="00174CA6"/>
    <w:rsid w:val="001752F2"/>
    <w:rsid w:val="001779F2"/>
    <w:rsid w:val="001870C7"/>
    <w:rsid w:val="001A3C59"/>
    <w:rsid w:val="001C37AB"/>
    <w:rsid w:val="001E5D54"/>
    <w:rsid w:val="0021449F"/>
    <w:rsid w:val="002247C5"/>
    <w:rsid w:val="002354E5"/>
    <w:rsid w:val="00263451"/>
    <w:rsid w:val="002740C5"/>
    <w:rsid w:val="00275FBB"/>
    <w:rsid w:val="002A1765"/>
    <w:rsid w:val="002A43B5"/>
    <w:rsid w:val="002A55FE"/>
    <w:rsid w:val="002B7290"/>
    <w:rsid w:val="002B762D"/>
    <w:rsid w:val="002D1733"/>
    <w:rsid w:val="002E2762"/>
    <w:rsid w:val="002F2DF4"/>
    <w:rsid w:val="002F6F4A"/>
    <w:rsid w:val="00311044"/>
    <w:rsid w:val="0032600B"/>
    <w:rsid w:val="00333F1D"/>
    <w:rsid w:val="00334530"/>
    <w:rsid w:val="00363C92"/>
    <w:rsid w:val="0037038A"/>
    <w:rsid w:val="00391592"/>
    <w:rsid w:val="00391F51"/>
    <w:rsid w:val="003926AE"/>
    <w:rsid w:val="003C33BA"/>
    <w:rsid w:val="003D07C0"/>
    <w:rsid w:val="0040544B"/>
    <w:rsid w:val="004238B7"/>
    <w:rsid w:val="00435404"/>
    <w:rsid w:val="004363AE"/>
    <w:rsid w:val="00456126"/>
    <w:rsid w:val="00467260"/>
    <w:rsid w:val="004821E3"/>
    <w:rsid w:val="00486DD0"/>
    <w:rsid w:val="00495897"/>
    <w:rsid w:val="0049618E"/>
    <w:rsid w:val="004A4AD6"/>
    <w:rsid w:val="004D54E0"/>
    <w:rsid w:val="00510CCC"/>
    <w:rsid w:val="0051276A"/>
    <w:rsid w:val="00516D58"/>
    <w:rsid w:val="00525CF9"/>
    <w:rsid w:val="00526B5B"/>
    <w:rsid w:val="00550B70"/>
    <w:rsid w:val="00555988"/>
    <w:rsid w:val="00575A2A"/>
    <w:rsid w:val="0059160A"/>
    <w:rsid w:val="005A01A9"/>
    <w:rsid w:val="005B37E1"/>
    <w:rsid w:val="005D71AF"/>
    <w:rsid w:val="00646D29"/>
    <w:rsid w:val="00646D41"/>
    <w:rsid w:val="00652C7F"/>
    <w:rsid w:val="00663B11"/>
    <w:rsid w:val="00666285"/>
    <w:rsid w:val="00666450"/>
    <w:rsid w:val="00673D50"/>
    <w:rsid w:val="00674F96"/>
    <w:rsid w:val="00682265"/>
    <w:rsid w:val="00694160"/>
    <w:rsid w:val="006B7716"/>
    <w:rsid w:val="006E57EF"/>
    <w:rsid w:val="006F1F2C"/>
    <w:rsid w:val="00710727"/>
    <w:rsid w:val="00727AB2"/>
    <w:rsid w:val="007302B1"/>
    <w:rsid w:val="00735053"/>
    <w:rsid w:val="00735AA7"/>
    <w:rsid w:val="00741580"/>
    <w:rsid w:val="00747369"/>
    <w:rsid w:val="00747907"/>
    <w:rsid w:val="007A45E2"/>
    <w:rsid w:val="007A66A0"/>
    <w:rsid w:val="007D32C8"/>
    <w:rsid w:val="007D479E"/>
    <w:rsid w:val="00805D43"/>
    <w:rsid w:val="00807027"/>
    <w:rsid w:val="0082647A"/>
    <w:rsid w:val="008407BC"/>
    <w:rsid w:val="00852A19"/>
    <w:rsid w:val="00876A9D"/>
    <w:rsid w:val="008B39C7"/>
    <w:rsid w:val="008D0CE3"/>
    <w:rsid w:val="008D380A"/>
    <w:rsid w:val="008D5DCB"/>
    <w:rsid w:val="008D6492"/>
    <w:rsid w:val="008F7B7E"/>
    <w:rsid w:val="008F7C74"/>
    <w:rsid w:val="00902744"/>
    <w:rsid w:val="00913B03"/>
    <w:rsid w:val="0092003C"/>
    <w:rsid w:val="0092234E"/>
    <w:rsid w:val="00930946"/>
    <w:rsid w:val="009312F1"/>
    <w:rsid w:val="009462BE"/>
    <w:rsid w:val="00954E64"/>
    <w:rsid w:val="009A0497"/>
    <w:rsid w:val="009A5F19"/>
    <w:rsid w:val="009E5653"/>
    <w:rsid w:val="009F1625"/>
    <w:rsid w:val="00A00F75"/>
    <w:rsid w:val="00A1687C"/>
    <w:rsid w:val="00A26843"/>
    <w:rsid w:val="00A310A0"/>
    <w:rsid w:val="00A604D8"/>
    <w:rsid w:val="00A64A82"/>
    <w:rsid w:val="00A64DF1"/>
    <w:rsid w:val="00A87BEB"/>
    <w:rsid w:val="00AB2A5D"/>
    <w:rsid w:val="00AB6CD4"/>
    <w:rsid w:val="00AC0BA6"/>
    <w:rsid w:val="00AC6C25"/>
    <w:rsid w:val="00AF05A0"/>
    <w:rsid w:val="00AF3BCD"/>
    <w:rsid w:val="00B132E6"/>
    <w:rsid w:val="00B25ED1"/>
    <w:rsid w:val="00B30468"/>
    <w:rsid w:val="00B32EA7"/>
    <w:rsid w:val="00B37F67"/>
    <w:rsid w:val="00B5496C"/>
    <w:rsid w:val="00B64364"/>
    <w:rsid w:val="00B67F14"/>
    <w:rsid w:val="00B72BC8"/>
    <w:rsid w:val="00B779D7"/>
    <w:rsid w:val="00B82FA8"/>
    <w:rsid w:val="00B93433"/>
    <w:rsid w:val="00BA252C"/>
    <w:rsid w:val="00BA44BC"/>
    <w:rsid w:val="00BE589B"/>
    <w:rsid w:val="00BF324C"/>
    <w:rsid w:val="00C14CD1"/>
    <w:rsid w:val="00C33044"/>
    <w:rsid w:val="00C338DF"/>
    <w:rsid w:val="00C46895"/>
    <w:rsid w:val="00C56C71"/>
    <w:rsid w:val="00C727AA"/>
    <w:rsid w:val="00C87272"/>
    <w:rsid w:val="00C96177"/>
    <w:rsid w:val="00CA57D0"/>
    <w:rsid w:val="00CB6BBB"/>
    <w:rsid w:val="00CC1071"/>
    <w:rsid w:val="00CC6EEE"/>
    <w:rsid w:val="00CF69B6"/>
    <w:rsid w:val="00CF7FC6"/>
    <w:rsid w:val="00D01DCC"/>
    <w:rsid w:val="00D07941"/>
    <w:rsid w:val="00D26B65"/>
    <w:rsid w:val="00D31A31"/>
    <w:rsid w:val="00D53F7A"/>
    <w:rsid w:val="00D54006"/>
    <w:rsid w:val="00D57654"/>
    <w:rsid w:val="00D60F44"/>
    <w:rsid w:val="00D73B06"/>
    <w:rsid w:val="00D7530C"/>
    <w:rsid w:val="00D8201B"/>
    <w:rsid w:val="00DC0639"/>
    <w:rsid w:val="00DC7A08"/>
    <w:rsid w:val="00DE7FF6"/>
    <w:rsid w:val="00DF417F"/>
    <w:rsid w:val="00E12F0C"/>
    <w:rsid w:val="00E24C6A"/>
    <w:rsid w:val="00E30040"/>
    <w:rsid w:val="00E34368"/>
    <w:rsid w:val="00E555B5"/>
    <w:rsid w:val="00E76B42"/>
    <w:rsid w:val="00E94E30"/>
    <w:rsid w:val="00EA4173"/>
    <w:rsid w:val="00EB7CE0"/>
    <w:rsid w:val="00EC6D45"/>
    <w:rsid w:val="00ED0399"/>
    <w:rsid w:val="00EE3C49"/>
    <w:rsid w:val="00EE586F"/>
    <w:rsid w:val="00EF16A2"/>
    <w:rsid w:val="00F17870"/>
    <w:rsid w:val="00F26285"/>
    <w:rsid w:val="00F418E9"/>
    <w:rsid w:val="00F53D4B"/>
    <w:rsid w:val="00F753A4"/>
    <w:rsid w:val="00FC7646"/>
    <w:rsid w:val="00FD065E"/>
    <w:rsid w:val="00FD176C"/>
    <w:rsid w:val="00FD6D8B"/>
    <w:rsid w:val="1B53F250"/>
    <w:rsid w:val="40E50BF1"/>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FED3F9"/>
  <w15:docId w15:val="{B48445EE-B600-42D6-B097-DE8C78EC2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5F19"/>
    <w:pPr>
      <w:ind w:left="720"/>
      <w:contextualSpacing/>
    </w:pPr>
  </w:style>
  <w:style w:type="table" w:styleId="TableGrid">
    <w:name w:val="Table Grid"/>
    <w:basedOn w:val="TableNormal"/>
    <w:uiPriority w:val="39"/>
    <w:rsid w:val="00E300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555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55B5"/>
  </w:style>
  <w:style w:type="paragraph" w:styleId="Footer">
    <w:name w:val="footer"/>
    <w:basedOn w:val="Normal"/>
    <w:link w:val="FooterChar"/>
    <w:uiPriority w:val="99"/>
    <w:unhideWhenUsed/>
    <w:rsid w:val="00E555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55B5"/>
  </w:style>
  <w:style w:type="character" w:styleId="CommentReference">
    <w:name w:val="annotation reference"/>
    <w:basedOn w:val="DefaultParagraphFont"/>
    <w:uiPriority w:val="99"/>
    <w:semiHidden/>
    <w:unhideWhenUsed/>
    <w:rsid w:val="00013B11"/>
    <w:rPr>
      <w:sz w:val="16"/>
      <w:szCs w:val="16"/>
    </w:rPr>
  </w:style>
  <w:style w:type="paragraph" w:styleId="CommentText">
    <w:name w:val="annotation text"/>
    <w:basedOn w:val="Normal"/>
    <w:link w:val="CommentTextChar"/>
    <w:uiPriority w:val="99"/>
    <w:unhideWhenUsed/>
    <w:rsid w:val="00013B11"/>
    <w:pPr>
      <w:spacing w:after="3" w:line="240" w:lineRule="auto"/>
      <w:ind w:left="370" w:hanging="370"/>
    </w:pPr>
    <w:rPr>
      <w:rFonts w:ascii="Arial" w:eastAsia="Arial" w:hAnsi="Arial" w:cs="Arial"/>
      <w:color w:val="000000"/>
      <w:sz w:val="20"/>
      <w:szCs w:val="20"/>
      <w:lang w:eastAsia="en-GB"/>
    </w:rPr>
  </w:style>
  <w:style w:type="character" w:customStyle="1" w:styleId="CommentTextChar">
    <w:name w:val="Comment Text Char"/>
    <w:basedOn w:val="DefaultParagraphFont"/>
    <w:link w:val="CommentText"/>
    <w:uiPriority w:val="99"/>
    <w:rsid w:val="00013B11"/>
    <w:rPr>
      <w:rFonts w:ascii="Arial" w:eastAsia="Arial" w:hAnsi="Arial" w:cs="Arial"/>
      <w:color w:val="000000"/>
      <w:sz w:val="20"/>
      <w:szCs w:val="20"/>
      <w:lang w:eastAsia="en-GB"/>
    </w:rPr>
  </w:style>
  <w:style w:type="paragraph" w:customStyle="1" w:styleId="TableParagraph">
    <w:name w:val="Table Paragraph"/>
    <w:basedOn w:val="Normal"/>
    <w:uiPriority w:val="1"/>
    <w:qFormat/>
    <w:rsid w:val="00673D50"/>
    <w:pPr>
      <w:widowControl w:val="0"/>
      <w:autoSpaceDE w:val="0"/>
      <w:autoSpaceDN w:val="0"/>
      <w:spacing w:after="0" w:line="240" w:lineRule="auto"/>
    </w:pPr>
    <w:rPr>
      <w:rFonts w:ascii="Arial" w:eastAsia="Arial" w:hAnsi="Arial" w:cs="Arial"/>
      <w:kern w:val="0"/>
      <w:lang w:val="en-US"/>
      <w14:ligatures w14:val="none"/>
    </w:rPr>
  </w:style>
  <w:style w:type="paragraph" w:styleId="Revision">
    <w:name w:val="Revision"/>
    <w:hidden/>
    <w:uiPriority w:val="99"/>
    <w:semiHidden/>
    <w:rsid w:val="00A1687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E649950E039B843B0A196F5EFDAA6F9" ma:contentTypeVersion="18" ma:contentTypeDescription="Create a new document." ma:contentTypeScope="" ma:versionID="a6bccc0a98be8b454b338c288226fc4b">
  <xsd:schema xmlns:xsd="http://www.w3.org/2001/XMLSchema" xmlns:xs="http://www.w3.org/2001/XMLSchema" xmlns:p="http://schemas.microsoft.com/office/2006/metadata/properties" xmlns:ns2="10c7ac5f-15ef-43a2-89dd-b5ef38f6599f" xmlns:ns3="c231090e-d23b-4c39-ba96-033186572e90" targetNamespace="http://schemas.microsoft.com/office/2006/metadata/properties" ma:root="true" ma:fieldsID="5ff9315642b20eae2ef993627583c841" ns2:_="" ns3:_="">
    <xsd:import namespace="10c7ac5f-15ef-43a2-89dd-b5ef38f6599f"/>
    <xsd:import namespace="c231090e-d23b-4c39-ba96-033186572e9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c7ac5f-15ef-43a2-89dd-b5ef38f659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8abefd3-e63e-481d-bab4-698ba24ffb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231090e-d23b-4c39-ba96-033186572e9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91ba0ee-6469-490e-8148-30f7c3da5c0e}" ma:internalName="TaxCatchAll" ma:showField="CatchAllData" ma:web="c231090e-d23b-4c39-ba96-033186572e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0c7ac5f-15ef-43a2-89dd-b5ef38f6599f">
      <Terms xmlns="http://schemas.microsoft.com/office/infopath/2007/PartnerControls"/>
    </lcf76f155ced4ddcb4097134ff3c332f>
    <TaxCatchAll xmlns="c231090e-d23b-4c39-ba96-033186572e90" xsi:nil="true"/>
  </documentManagement>
</p:properties>
</file>

<file path=customXml/itemProps1.xml><?xml version="1.0" encoding="utf-8"?>
<ds:datastoreItem xmlns:ds="http://schemas.openxmlformats.org/officeDocument/2006/customXml" ds:itemID="{F2E02BE8-F996-441D-9A6D-45466D744F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c7ac5f-15ef-43a2-89dd-b5ef38f6599f"/>
    <ds:schemaRef ds:uri="c231090e-d23b-4c39-ba96-033186572e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C5929EC-00AF-423E-8F66-D9D52ED73580}">
  <ds:schemaRefs>
    <ds:schemaRef ds:uri="http://schemas.microsoft.com/sharepoint/v3/contenttype/forms"/>
  </ds:schemaRefs>
</ds:datastoreItem>
</file>

<file path=customXml/itemProps3.xml><?xml version="1.0" encoding="utf-8"?>
<ds:datastoreItem xmlns:ds="http://schemas.openxmlformats.org/officeDocument/2006/customXml" ds:itemID="{38925ACC-DB8E-413D-A793-20601C1FED2C}">
  <ds:schemaRefs>
    <ds:schemaRef ds:uri="http://schemas.microsoft.com/office/2006/metadata/properties"/>
    <ds:schemaRef ds:uri="http://schemas.microsoft.com/office/infopath/2007/PartnerControls"/>
    <ds:schemaRef ds:uri="10c7ac5f-15ef-43a2-89dd-b5ef38f6599f"/>
    <ds:schemaRef ds:uri="c231090e-d23b-4c39-ba96-033186572e90"/>
  </ds:schemaRefs>
</ds:datastoreItem>
</file>

<file path=docMetadata/LabelInfo.xml><?xml version="1.0" encoding="utf-8"?>
<clbl:labelList xmlns:clbl="http://schemas.microsoft.com/office/2020/mipLabelMetadata">
  <clbl:label id="{247c4b14-082a-46bb-b60e-ef7d95bcf1e8}" enabled="0" method="" siteId="{247c4b14-082a-46bb-b60e-ef7d95bcf1e8}" removed="1"/>
</clbl:labelList>
</file>

<file path=docProps/app.xml><?xml version="1.0" encoding="utf-8"?>
<Properties xmlns="http://schemas.openxmlformats.org/officeDocument/2006/extended-properties" xmlns:vt="http://schemas.openxmlformats.org/officeDocument/2006/docPropsVTypes">
  <Template>Normal</Template>
  <TotalTime>150</TotalTime>
  <Pages>5</Pages>
  <Words>1078</Words>
  <Characters>7056</Characters>
  <Application>Microsoft Office Word</Application>
  <DocSecurity>0</DocSecurity>
  <Lines>103</Lines>
  <Paragraphs>23</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
  <LinksUpToDate>false</LinksUpToDate>
  <CharactersWithSpaces>8111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Andy McGuigan</dc:creator>
  <cp:keywords/>
  <dc:description/>
  <cp:lastModifiedBy>Andy McGuigan</cp:lastModifiedBy>
  <cp:revision>3</cp:revision>
  <dcterms:created xsi:type="dcterms:W3CDTF">2026-09-29T15:16:00Z</dcterms:created>
  <dcterms:modified xsi:type="dcterms:W3CDTF">2026-09-30T12:58:00Z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0x010100EE649950E039B843B0A196F5EFDAA6F9</vt:lpwstr>
  </property>
  <property fmtid="{D5CDD505-2E9C-101B-9397-08002B2CF9AE}" pid="3" name="ppcDepartment">
    <vt:lpwstr>4;#People|039a1115-8512-46ed-a5b7-17cb21cdf133</vt:lpwstr>
  </property>
  <property fmtid="{D5CDD505-2E9C-101B-9397-08002B2CF9AE}" pid="4" name="MediaServiceImageTags">
    <vt:lpwstr/>
  </property>
  <property fmtid="{D5CDD505-2E9C-101B-9397-08002B2CF9AE}" pid="5" name="DocumentType">
    <vt:lpwstr>25;#Template|750d81db-8119-4e01-9058-b72a4665a795</vt:lpwstr>
  </property>
  <property fmtid="{D5CDD505-2E9C-101B-9397-08002B2CF9AE}" pid="6" name="xd_ProgID">
    <vt:lpwstr/>
  </property>
  <property fmtid="{D5CDD505-2E9C-101B-9397-08002B2CF9AE}" pid="7" name="ppcDepartmentTaxHTField">
    <vt:lpwstr>People|039a1115-8512-46ed-a5b7-17cb21cdf133</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DocumentTypeTaxHTField">
    <vt:lpwstr>Template|750d81db-8119-4e01-9058-b72a4665a795</vt:lpwstr>
  </property>
  <property fmtid="{D5CDD505-2E9C-101B-9397-08002B2CF9AE}" pid="13" name="xd_Signature">
    <vt:bool>false</vt:bool>
  </property>
</Properties>
</file>